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0C055" w14:textId="77777777" w:rsidR="002A7D2E" w:rsidRPr="002A7D2E" w:rsidRDefault="002A7D2E" w:rsidP="002A7D2E">
      <w:pPr>
        <w:jc w:val="center"/>
        <w:rPr>
          <w:b/>
          <w:bCs/>
          <w:sz w:val="24"/>
          <w:szCs w:val="24"/>
        </w:rPr>
      </w:pPr>
      <w:r w:rsidRPr="002A7D2E">
        <w:rPr>
          <w:b/>
          <w:bCs/>
          <w:sz w:val="24"/>
          <w:szCs w:val="24"/>
        </w:rPr>
        <w:t>Microbially Induced Calcite Precipitation</w:t>
      </w:r>
    </w:p>
    <w:p w14:paraId="6CCDF479" w14:textId="3428BC6B" w:rsidR="002A7D2E" w:rsidRDefault="002A7D2E">
      <w:pPr>
        <w:rPr>
          <w:sz w:val="24"/>
          <w:szCs w:val="24"/>
        </w:rPr>
      </w:pPr>
    </w:p>
    <w:p w14:paraId="19D13575" w14:textId="77777777" w:rsidR="002A7D2E" w:rsidRDefault="002A7D2E">
      <w:pPr>
        <w:rPr>
          <w:sz w:val="24"/>
          <w:szCs w:val="24"/>
        </w:rPr>
      </w:pPr>
    </w:p>
    <w:p w14:paraId="57B4FB9D" w14:textId="2256317B" w:rsidR="006C7CBC" w:rsidRPr="00C07D44" w:rsidRDefault="006C7CBC">
      <w:pPr>
        <w:rPr>
          <w:sz w:val="24"/>
          <w:szCs w:val="24"/>
        </w:rPr>
      </w:pPr>
      <w:r w:rsidRPr="00C07D44">
        <w:rPr>
          <w:sz w:val="24"/>
          <w:szCs w:val="24"/>
        </w:rPr>
        <w:t>Background</w:t>
      </w:r>
      <w:r w:rsidR="000B11BB" w:rsidRPr="00C07D44">
        <w:rPr>
          <w:sz w:val="24"/>
          <w:szCs w:val="24"/>
        </w:rPr>
        <w:t xml:space="preserve"> (plagiarized </w:t>
      </w:r>
      <w:r w:rsidR="002A7D2E">
        <w:rPr>
          <w:sz w:val="24"/>
          <w:szCs w:val="24"/>
        </w:rPr>
        <w:t xml:space="preserve">heavily </w:t>
      </w:r>
      <w:r w:rsidR="000B11BB" w:rsidRPr="00C07D44">
        <w:rPr>
          <w:sz w:val="24"/>
          <w:szCs w:val="24"/>
        </w:rPr>
        <w:t xml:space="preserve">from </w:t>
      </w:r>
      <w:proofErr w:type="spellStart"/>
      <w:r w:rsidR="002A7D2E">
        <w:rPr>
          <w:sz w:val="24"/>
          <w:szCs w:val="24"/>
        </w:rPr>
        <w:t>G</w:t>
      </w:r>
      <w:r w:rsidR="000B11BB" w:rsidRPr="00C07D44">
        <w:rPr>
          <w:sz w:val="24"/>
          <w:szCs w:val="24"/>
        </w:rPr>
        <w:t>raddy</w:t>
      </w:r>
      <w:proofErr w:type="spellEnd"/>
      <w:r w:rsidR="000B11BB" w:rsidRPr="00C07D44">
        <w:rPr>
          <w:sz w:val="24"/>
          <w:szCs w:val="24"/>
        </w:rPr>
        <w:t xml:space="preserve"> et al., 2018)</w:t>
      </w:r>
    </w:p>
    <w:p w14:paraId="55258B87" w14:textId="77777777" w:rsidR="006C7CBC" w:rsidRPr="00C07D44" w:rsidRDefault="006C7CBC">
      <w:pPr>
        <w:rPr>
          <w:sz w:val="24"/>
          <w:szCs w:val="24"/>
        </w:rPr>
      </w:pPr>
    </w:p>
    <w:p w14:paraId="1C669D8D" w14:textId="1DB77005" w:rsidR="006C7CBC" w:rsidRPr="00C07D44" w:rsidRDefault="006C7CBC">
      <w:pPr>
        <w:rPr>
          <w:sz w:val="24"/>
          <w:szCs w:val="24"/>
        </w:rPr>
      </w:pPr>
      <w:r w:rsidRPr="00C07D44">
        <w:rPr>
          <w:sz w:val="24"/>
          <w:szCs w:val="24"/>
        </w:rPr>
        <w:t>Worldwide demand for new and sustainable approaches to solve challenging geotechnical engineering problems has generated novel research opportunities in the emerging field of bio</w:t>
      </w:r>
      <w:r w:rsidR="002A7D2E">
        <w:rPr>
          <w:sz w:val="24"/>
          <w:szCs w:val="24"/>
        </w:rPr>
        <w:t>-</w:t>
      </w:r>
      <w:r w:rsidRPr="00C07D44">
        <w:rPr>
          <w:sz w:val="24"/>
          <w:szCs w:val="24"/>
        </w:rPr>
        <w:t>mediated soil improvement</w:t>
      </w:r>
      <w:r w:rsidR="00A76AD4" w:rsidRPr="00C07D44">
        <w:rPr>
          <w:sz w:val="24"/>
          <w:szCs w:val="24"/>
        </w:rPr>
        <w:t xml:space="preserve"> (</w:t>
      </w:r>
      <w:r w:rsidR="007B2027" w:rsidRPr="00C07D44">
        <w:rPr>
          <w:sz w:val="24"/>
          <w:szCs w:val="24"/>
        </w:rPr>
        <w:t>DeJong et al., 2010</w:t>
      </w:r>
      <w:r w:rsidR="00A76AD4" w:rsidRPr="00C07D44">
        <w:rPr>
          <w:sz w:val="24"/>
          <w:szCs w:val="24"/>
        </w:rPr>
        <w:t>)</w:t>
      </w:r>
      <w:r w:rsidRPr="00C07D44">
        <w:rPr>
          <w:sz w:val="24"/>
          <w:szCs w:val="24"/>
        </w:rPr>
        <w:t>. The most widely researched of these processes has been Microbially Induced Calcite Precipitation (MICP</w:t>
      </w:r>
      <w:r w:rsidR="00687065" w:rsidRPr="00C07D44">
        <w:rPr>
          <w:sz w:val="24"/>
          <w:szCs w:val="24"/>
        </w:rPr>
        <w:t xml:space="preserve">; </w:t>
      </w:r>
      <w:r w:rsidR="00901788" w:rsidRPr="00C07D44">
        <w:rPr>
          <w:sz w:val="24"/>
          <w:szCs w:val="24"/>
        </w:rPr>
        <w:t>DeJong et al., 2006</w:t>
      </w:r>
      <w:r w:rsidR="00A76AD4" w:rsidRPr="00C07D44">
        <w:rPr>
          <w:sz w:val="24"/>
          <w:szCs w:val="24"/>
        </w:rPr>
        <w:t>)</w:t>
      </w:r>
      <w:r w:rsidRPr="00C07D44">
        <w:rPr>
          <w:sz w:val="24"/>
          <w:szCs w:val="24"/>
        </w:rPr>
        <w:t>. In many of the first studies, bio</w:t>
      </w:r>
      <w:r w:rsidR="002A7D2E">
        <w:rPr>
          <w:sz w:val="24"/>
          <w:szCs w:val="24"/>
        </w:rPr>
        <w:t>-</w:t>
      </w:r>
      <w:r w:rsidRPr="00C07D44">
        <w:rPr>
          <w:sz w:val="24"/>
          <w:szCs w:val="24"/>
        </w:rPr>
        <w:t xml:space="preserve">augmented MICP was accomplished by adding to a soil a high density of the constitutively </w:t>
      </w:r>
      <w:proofErr w:type="spellStart"/>
      <w:r w:rsidRPr="00C07D44">
        <w:rPr>
          <w:sz w:val="24"/>
          <w:szCs w:val="24"/>
        </w:rPr>
        <w:t>ureolytic</w:t>
      </w:r>
      <w:proofErr w:type="spellEnd"/>
      <w:r w:rsidRPr="00C07D44">
        <w:rPr>
          <w:sz w:val="24"/>
          <w:szCs w:val="24"/>
        </w:rPr>
        <w:t xml:space="preserve"> bacterium, </w:t>
      </w:r>
      <w:proofErr w:type="spellStart"/>
      <w:r w:rsidRPr="00C07D44">
        <w:rPr>
          <w:i/>
          <w:iCs/>
          <w:sz w:val="24"/>
          <w:szCs w:val="24"/>
        </w:rPr>
        <w:t>Sporo</w:t>
      </w:r>
      <w:r w:rsidR="0057038B" w:rsidRPr="00C07D44">
        <w:rPr>
          <w:i/>
          <w:iCs/>
          <w:sz w:val="24"/>
          <w:szCs w:val="24"/>
        </w:rPr>
        <w:t>sarcina</w:t>
      </w:r>
      <w:proofErr w:type="spellEnd"/>
      <w:r w:rsidR="0057038B" w:rsidRPr="00C07D44">
        <w:rPr>
          <w:i/>
          <w:iCs/>
          <w:sz w:val="24"/>
          <w:szCs w:val="24"/>
        </w:rPr>
        <w:t xml:space="preserve"> </w:t>
      </w:r>
      <w:proofErr w:type="spellStart"/>
      <w:r w:rsidR="0057038B" w:rsidRPr="00C07D44">
        <w:rPr>
          <w:i/>
          <w:iCs/>
          <w:sz w:val="24"/>
          <w:szCs w:val="24"/>
        </w:rPr>
        <w:t>pasteurii</w:t>
      </w:r>
      <w:proofErr w:type="spellEnd"/>
      <w:r w:rsidR="0057038B" w:rsidRPr="00C07D44">
        <w:rPr>
          <w:sz w:val="24"/>
          <w:szCs w:val="24"/>
        </w:rPr>
        <w:t>. The amended soil was then supplemented with liquid medium containing calcium salts, urea, and sometimes growth-promoting organic compounds. Bacterial hydro</w:t>
      </w:r>
      <w:r w:rsidR="00D72DC9" w:rsidRPr="00C07D44">
        <w:rPr>
          <w:sz w:val="24"/>
          <w:szCs w:val="24"/>
        </w:rPr>
        <w:t>lysis of one molecule of urea generates one molecule of carbonic acid (H</w:t>
      </w:r>
      <w:r w:rsidR="00D72DC9" w:rsidRPr="00C07D44">
        <w:rPr>
          <w:sz w:val="24"/>
          <w:szCs w:val="24"/>
          <w:vertAlign w:val="subscript"/>
        </w:rPr>
        <w:t>2</w:t>
      </w:r>
      <w:r w:rsidR="00D72DC9" w:rsidRPr="00C07D44">
        <w:rPr>
          <w:sz w:val="24"/>
          <w:szCs w:val="24"/>
        </w:rPr>
        <w:t>CO</w:t>
      </w:r>
      <w:r w:rsidR="00D72DC9" w:rsidRPr="00C07D44">
        <w:rPr>
          <w:sz w:val="24"/>
          <w:szCs w:val="24"/>
          <w:vertAlign w:val="subscript"/>
        </w:rPr>
        <w:t>3</w:t>
      </w:r>
      <w:r w:rsidR="00D72DC9" w:rsidRPr="00C07D44">
        <w:rPr>
          <w:sz w:val="24"/>
          <w:szCs w:val="24"/>
        </w:rPr>
        <w:t>) and two of ammonia (N</w:t>
      </w:r>
      <w:r w:rsidR="00C233B0" w:rsidRPr="00C07D44">
        <w:rPr>
          <w:sz w:val="24"/>
          <w:szCs w:val="24"/>
        </w:rPr>
        <w:t>H</w:t>
      </w:r>
      <w:r w:rsidR="00D72DC9" w:rsidRPr="00C07D44">
        <w:rPr>
          <w:sz w:val="24"/>
          <w:szCs w:val="24"/>
          <w:vertAlign w:val="subscript"/>
        </w:rPr>
        <w:t>3</w:t>
      </w:r>
      <w:r w:rsidR="00D72DC9" w:rsidRPr="00C07D44">
        <w:rPr>
          <w:sz w:val="24"/>
          <w:szCs w:val="24"/>
        </w:rPr>
        <w:t>). The resulting ammonia, being a weak base, equilibrates in water to form ammonium and hydroxide ions (</w:t>
      </w:r>
      <w:proofErr w:type="spellStart"/>
      <w:r w:rsidR="00D72DC9" w:rsidRPr="00C07D44">
        <w:rPr>
          <w:sz w:val="24"/>
          <w:szCs w:val="24"/>
        </w:rPr>
        <w:t>pK</w:t>
      </w:r>
      <w:r w:rsidR="00D72DC9" w:rsidRPr="00C07D44">
        <w:rPr>
          <w:sz w:val="24"/>
          <w:szCs w:val="24"/>
          <w:vertAlign w:val="subscript"/>
        </w:rPr>
        <w:t>a</w:t>
      </w:r>
      <w:proofErr w:type="spellEnd"/>
      <w:r w:rsidR="00D72DC9" w:rsidRPr="00C07D44">
        <w:rPr>
          <w:sz w:val="24"/>
          <w:szCs w:val="24"/>
        </w:rPr>
        <w:t xml:space="preserve"> = 9.3</w:t>
      </w:r>
      <w:r w:rsidR="008B56BD" w:rsidRPr="00C07D44">
        <w:rPr>
          <w:sz w:val="24"/>
          <w:szCs w:val="24"/>
        </w:rPr>
        <w:t xml:space="preserve">; </w:t>
      </w:r>
      <w:proofErr w:type="spellStart"/>
      <w:r w:rsidR="00CA27B3" w:rsidRPr="00C07D44">
        <w:rPr>
          <w:sz w:val="24"/>
          <w:szCs w:val="24"/>
        </w:rPr>
        <w:t>Stumm</w:t>
      </w:r>
      <w:proofErr w:type="spellEnd"/>
      <w:r w:rsidR="00CA27B3" w:rsidRPr="00C07D44">
        <w:rPr>
          <w:sz w:val="24"/>
          <w:szCs w:val="24"/>
        </w:rPr>
        <w:t xml:space="preserve"> &amp; Morgan, 1996</w:t>
      </w:r>
      <w:r w:rsidR="00AF0E32" w:rsidRPr="00C07D44">
        <w:rPr>
          <w:sz w:val="24"/>
          <w:szCs w:val="24"/>
        </w:rPr>
        <w:t>)</w:t>
      </w:r>
      <w:r w:rsidR="00D72DC9" w:rsidRPr="00C07D44">
        <w:rPr>
          <w:sz w:val="24"/>
          <w:szCs w:val="24"/>
        </w:rPr>
        <w:t xml:space="preserve">. This shifts the </w:t>
      </w:r>
      <w:r w:rsidR="00A857D5" w:rsidRPr="00C07D44">
        <w:rPr>
          <w:sz w:val="24"/>
          <w:szCs w:val="24"/>
        </w:rPr>
        <w:t>H</w:t>
      </w:r>
      <w:r w:rsidR="00A857D5" w:rsidRPr="00C07D44">
        <w:rPr>
          <w:sz w:val="24"/>
          <w:szCs w:val="24"/>
          <w:vertAlign w:val="subscript"/>
        </w:rPr>
        <w:t>2</w:t>
      </w:r>
      <w:r w:rsidR="00A857D5" w:rsidRPr="00C07D44">
        <w:rPr>
          <w:sz w:val="24"/>
          <w:szCs w:val="24"/>
        </w:rPr>
        <w:t>CO</w:t>
      </w:r>
      <w:r w:rsidR="00A857D5" w:rsidRPr="00C07D44">
        <w:rPr>
          <w:sz w:val="24"/>
          <w:szCs w:val="24"/>
          <w:vertAlign w:val="subscript"/>
        </w:rPr>
        <w:t>3</w:t>
      </w:r>
      <w:r w:rsidR="00A857D5" w:rsidRPr="00C07D44">
        <w:rPr>
          <w:sz w:val="24"/>
          <w:szCs w:val="24"/>
        </w:rPr>
        <w:t xml:space="preserve"> / HCO</w:t>
      </w:r>
      <w:r w:rsidR="00A857D5" w:rsidRPr="00C07D44">
        <w:rPr>
          <w:sz w:val="24"/>
          <w:szCs w:val="24"/>
          <w:vertAlign w:val="subscript"/>
        </w:rPr>
        <w:t>3</w:t>
      </w:r>
      <w:r w:rsidR="00A857D5" w:rsidRPr="00C07D44">
        <w:rPr>
          <w:sz w:val="24"/>
          <w:szCs w:val="24"/>
          <w:vertAlign w:val="superscript"/>
        </w:rPr>
        <w:t>-</w:t>
      </w:r>
      <w:r w:rsidR="00A857D5" w:rsidRPr="00C07D44">
        <w:rPr>
          <w:sz w:val="24"/>
          <w:szCs w:val="24"/>
        </w:rPr>
        <w:t xml:space="preserve"> / CO</w:t>
      </w:r>
      <w:r w:rsidR="00A857D5" w:rsidRPr="00C07D44">
        <w:rPr>
          <w:sz w:val="24"/>
          <w:szCs w:val="24"/>
          <w:vertAlign w:val="subscript"/>
        </w:rPr>
        <w:t>3</w:t>
      </w:r>
      <w:r w:rsidR="00A857D5" w:rsidRPr="00C07D44">
        <w:rPr>
          <w:sz w:val="24"/>
          <w:szCs w:val="24"/>
          <w:vertAlign w:val="superscript"/>
        </w:rPr>
        <w:t>2-</w:t>
      </w:r>
      <w:r w:rsidR="00A857D5" w:rsidRPr="00C07D44">
        <w:rPr>
          <w:sz w:val="24"/>
          <w:szCs w:val="24"/>
        </w:rPr>
        <w:t xml:space="preserve"> equilibrium (pK</w:t>
      </w:r>
      <w:r w:rsidR="00A857D5" w:rsidRPr="00C07D44">
        <w:rPr>
          <w:sz w:val="24"/>
          <w:szCs w:val="24"/>
          <w:vertAlign w:val="subscript"/>
        </w:rPr>
        <w:t>a1</w:t>
      </w:r>
      <w:r w:rsidR="00A857D5" w:rsidRPr="00C07D44">
        <w:rPr>
          <w:sz w:val="24"/>
          <w:szCs w:val="24"/>
        </w:rPr>
        <w:t xml:space="preserve"> = 6.35; pK</w:t>
      </w:r>
      <w:r w:rsidR="00A857D5" w:rsidRPr="00C07D44">
        <w:rPr>
          <w:sz w:val="24"/>
          <w:szCs w:val="24"/>
          <w:vertAlign w:val="subscript"/>
        </w:rPr>
        <w:t>a2</w:t>
      </w:r>
      <w:r w:rsidR="00A857D5" w:rsidRPr="00C07D44">
        <w:rPr>
          <w:sz w:val="24"/>
          <w:szCs w:val="24"/>
        </w:rPr>
        <w:t xml:space="preserve"> = 10.33</w:t>
      </w:r>
      <w:r w:rsidR="008B56BD" w:rsidRPr="00C07D44">
        <w:rPr>
          <w:sz w:val="24"/>
          <w:szCs w:val="24"/>
        </w:rPr>
        <w:t xml:space="preserve">; </w:t>
      </w:r>
      <w:proofErr w:type="spellStart"/>
      <w:r w:rsidR="00076F8E" w:rsidRPr="00C07D44">
        <w:rPr>
          <w:sz w:val="24"/>
          <w:szCs w:val="24"/>
        </w:rPr>
        <w:t>Stumm</w:t>
      </w:r>
      <w:proofErr w:type="spellEnd"/>
      <w:r w:rsidR="00076F8E" w:rsidRPr="00C07D44">
        <w:rPr>
          <w:sz w:val="24"/>
          <w:szCs w:val="24"/>
        </w:rPr>
        <w:t xml:space="preserve"> &amp; Morgan, 1996</w:t>
      </w:r>
      <w:r w:rsidR="00AF0E32" w:rsidRPr="00C07D44">
        <w:rPr>
          <w:sz w:val="24"/>
          <w:szCs w:val="24"/>
        </w:rPr>
        <w:t xml:space="preserve">) </w:t>
      </w:r>
      <w:r w:rsidR="00A857D5" w:rsidRPr="00C07D44">
        <w:rPr>
          <w:sz w:val="24"/>
          <w:szCs w:val="24"/>
        </w:rPr>
        <w:t xml:space="preserve">toward carbonate, which will precipitate, in the presence of sufficient calcium, as calcium carbonate. </w:t>
      </w:r>
      <w:r w:rsidR="005F7ABC" w:rsidRPr="00C07D44">
        <w:rPr>
          <w:sz w:val="24"/>
          <w:szCs w:val="24"/>
        </w:rPr>
        <w:t>Electron microscopy has shown that calcium carbonate deposition can occur in the immediate vicinity of these bacteria, thereby cementing adjacent soil particles, resulting in increases in soil strength and stiffness</w:t>
      </w:r>
      <w:r w:rsidR="0070226B" w:rsidRPr="00C07D44">
        <w:rPr>
          <w:sz w:val="24"/>
          <w:szCs w:val="24"/>
        </w:rPr>
        <w:t xml:space="preserve"> (</w:t>
      </w:r>
      <w:r w:rsidR="00076F8E" w:rsidRPr="00C07D44">
        <w:rPr>
          <w:sz w:val="24"/>
          <w:szCs w:val="24"/>
        </w:rPr>
        <w:t xml:space="preserve">DeJong et al., </w:t>
      </w:r>
      <w:r w:rsidR="00533C37" w:rsidRPr="00C07D44">
        <w:rPr>
          <w:sz w:val="24"/>
          <w:szCs w:val="24"/>
        </w:rPr>
        <w:t xml:space="preserve">2006, DeJong et al., </w:t>
      </w:r>
      <w:r w:rsidR="00076F8E" w:rsidRPr="00C07D44">
        <w:rPr>
          <w:sz w:val="24"/>
          <w:szCs w:val="24"/>
        </w:rPr>
        <w:t>2010</w:t>
      </w:r>
      <w:r w:rsidR="0070226B" w:rsidRPr="00C07D44">
        <w:rPr>
          <w:sz w:val="24"/>
          <w:szCs w:val="24"/>
        </w:rPr>
        <w:t>)</w:t>
      </w:r>
      <w:r w:rsidR="005F7ABC" w:rsidRPr="00C07D44">
        <w:rPr>
          <w:sz w:val="24"/>
          <w:szCs w:val="24"/>
        </w:rPr>
        <w:t xml:space="preserve">. </w:t>
      </w:r>
    </w:p>
    <w:p w14:paraId="27B6E618" w14:textId="77777777" w:rsidR="00A46655" w:rsidRPr="00C07D44" w:rsidRDefault="00A46655">
      <w:pPr>
        <w:rPr>
          <w:sz w:val="24"/>
          <w:szCs w:val="24"/>
        </w:rPr>
      </w:pPr>
    </w:p>
    <w:p w14:paraId="2EA5DF37" w14:textId="4347348A" w:rsidR="00A46655" w:rsidRPr="00C07D44" w:rsidRDefault="00A46655">
      <w:pPr>
        <w:rPr>
          <w:sz w:val="24"/>
          <w:szCs w:val="24"/>
        </w:rPr>
      </w:pPr>
      <w:r w:rsidRPr="00C07D44">
        <w:rPr>
          <w:sz w:val="24"/>
          <w:szCs w:val="24"/>
        </w:rPr>
        <w:t>Bio</w:t>
      </w:r>
      <w:r w:rsidR="002A7D2E">
        <w:rPr>
          <w:sz w:val="24"/>
          <w:szCs w:val="24"/>
        </w:rPr>
        <w:t>-</w:t>
      </w:r>
      <w:r w:rsidRPr="00C07D44">
        <w:rPr>
          <w:sz w:val="24"/>
          <w:szCs w:val="24"/>
        </w:rPr>
        <w:t xml:space="preserve">augmented MICP has shown promise for a variety of engineering applications </w:t>
      </w:r>
      <w:r w:rsidR="0070226B" w:rsidRPr="00C07D44">
        <w:rPr>
          <w:sz w:val="24"/>
          <w:szCs w:val="24"/>
        </w:rPr>
        <w:t>(</w:t>
      </w:r>
      <w:r w:rsidR="00533C37" w:rsidRPr="00C07D44">
        <w:rPr>
          <w:sz w:val="24"/>
          <w:szCs w:val="24"/>
        </w:rPr>
        <w:t>Mon</w:t>
      </w:r>
      <w:r w:rsidR="0047775C" w:rsidRPr="00C07D44">
        <w:rPr>
          <w:sz w:val="24"/>
          <w:szCs w:val="24"/>
        </w:rPr>
        <w:t>toya &amp; DeJong, 2015</w:t>
      </w:r>
      <w:r w:rsidR="0070226B" w:rsidRPr="00C07D44">
        <w:rPr>
          <w:sz w:val="24"/>
          <w:szCs w:val="24"/>
        </w:rPr>
        <w:t xml:space="preserve">) </w:t>
      </w:r>
      <w:r w:rsidRPr="00C07D44">
        <w:rPr>
          <w:sz w:val="24"/>
          <w:szCs w:val="24"/>
        </w:rPr>
        <w:t>including the mitigation of earthquake-induced soil liquefaction</w:t>
      </w:r>
      <w:r w:rsidR="00F21D37" w:rsidRPr="00C07D44">
        <w:rPr>
          <w:sz w:val="24"/>
          <w:szCs w:val="24"/>
        </w:rPr>
        <w:t xml:space="preserve"> (</w:t>
      </w:r>
      <w:r w:rsidR="0047775C" w:rsidRPr="00C07D44">
        <w:rPr>
          <w:sz w:val="24"/>
          <w:szCs w:val="24"/>
        </w:rPr>
        <w:t>Montoya et al., 2013</w:t>
      </w:r>
      <w:r w:rsidR="00F21D37" w:rsidRPr="00C07D44">
        <w:rPr>
          <w:sz w:val="24"/>
          <w:szCs w:val="24"/>
        </w:rPr>
        <w:t>)</w:t>
      </w:r>
      <w:r w:rsidRPr="00C07D44">
        <w:rPr>
          <w:sz w:val="24"/>
          <w:szCs w:val="24"/>
        </w:rPr>
        <w:t>. The approach has also shown potential for coprecipitation of divalent radionuclides in artificial groundwater</w:t>
      </w:r>
      <w:r w:rsidR="00F21D37" w:rsidRPr="00C07D44">
        <w:rPr>
          <w:sz w:val="24"/>
          <w:szCs w:val="24"/>
        </w:rPr>
        <w:t xml:space="preserve"> (</w:t>
      </w:r>
      <w:r w:rsidR="00D04B06" w:rsidRPr="00C07D44">
        <w:rPr>
          <w:sz w:val="24"/>
          <w:szCs w:val="24"/>
        </w:rPr>
        <w:t>Mitchell &amp; Ferris, 2005</w:t>
      </w:r>
      <w:r w:rsidR="00F21D37" w:rsidRPr="00C07D44">
        <w:rPr>
          <w:sz w:val="24"/>
          <w:szCs w:val="24"/>
        </w:rPr>
        <w:t xml:space="preserve">, </w:t>
      </w:r>
      <w:r w:rsidR="00D04B06" w:rsidRPr="00C07D44">
        <w:rPr>
          <w:sz w:val="24"/>
          <w:szCs w:val="24"/>
        </w:rPr>
        <w:t>Mitchell &amp; Ferris, 2006</w:t>
      </w:r>
      <w:r w:rsidR="00F21D37" w:rsidRPr="00C07D44">
        <w:rPr>
          <w:sz w:val="24"/>
          <w:szCs w:val="24"/>
        </w:rPr>
        <w:t>)</w:t>
      </w:r>
      <w:r w:rsidRPr="00C07D44">
        <w:rPr>
          <w:sz w:val="24"/>
          <w:szCs w:val="24"/>
        </w:rPr>
        <w:t>. Occasionally, other ureas</w:t>
      </w:r>
      <w:r w:rsidR="00687EBA" w:rsidRPr="00C07D44">
        <w:rPr>
          <w:sz w:val="24"/>
          <w:szCs w:val="24"/>
        </w:rPr>
        <w:t>e</w:t>
      </w:r>
      <w:r w:rsidRPr="00C07D44">
        <w:rPr>
          <w:sz w:val="24"/>
          <w:szCs w:val="24"/>
        </w:rPr>
        <w:t>-positive bacterial species have also been employed for bio</w:t>
      </w:r>
      <w:r w:rsidR="002A7D2E">
        <w:rPr>
          <w:sz w:val="24"/>
          <w:szCs w:val="24"/>
        </w:rPr>
        <w:t>-</w:t>
      </w:r>
      <w:r w:rsidRPr="00C07D44">
        <w:rPr>
          <w:sz w:val="24"/>
          <w:szCs w:val="24"/>
        </w:rPr>
        <w:t>augmented MICP</w:t>
      </w:r>
      <w:r w:rsidR="00F21D37" w:rsidRPr="00C07D44">
        <w:rPr>
          <w:sz w:val="24"/>
          <w:szCs w:val="24"/>
        </w:rPr>
        <w:t xml:space="preserve"> (</w:t>
      </w:r>
      <w:r w:rsidR="00D921F1" w:rsidRPr="00C07D44">
        <w:rPr>
          <w:sz w:val="24"/>
          <w:szCs w:val="24"/>
        </w:rPr>
        <w:t>Cheng &amp; Cord-</w:t>
      </w:r>
      <w:proofErr w:type="spellStart"/>
      <w:r w:rsidR="00D921F1" w:rsidRPr="00C07D44">
        <w:rPr>
          <w:sz w:val="24"/>
          <w:szCs w:val="24"/>
        </w:rPr>
        <w:t>Ruwisch</w:t>
      </w:r>
      <w:proofErr w:type="spellEnd"/>
      <w:r w:rsidR="00D921F1" w:rsidRPr="00C07D44">
        <w:rPr>
          <w:sz w:val="24"/>
          <w:szCs w:val="24"/>
        </w:rPr>
        <w:t>, 2012</w:t>
      </w:r>
      <w:r w:rsidR="00F21D37" w:rsidRPr="00C07D44">
        <w:rPr>
          <w:sz w:val="24"/>
          <w:szCs w:val="24"/>
        </w:rPr>
        <w:t>)</w:t>
      </w:r>
      <w:r w:rsidR="00787854" w:rsidRPr="00C07D44">
        <w:rPr>
          <w:sz w:val="24"/>
          <w:szCs w:val="24"/>
        </w:rPr>
        <w:t>.</w:t>
      </w:r>
    </w:p>
    <w:p w14:paraId="2C71192C" w14:textId="77777777" w:rsidR="00787854" w:rsidRPr="00C07D44" w:rsidRDefault="00787854">
      <w:pPr>
        <w:rPr>
          <w:sz w:val="24"/>
          <w:szCs w:val="24"/>
        </w:rPr>
      </w:pPr>
    </w:p>
    <w:p w14:paraId="09DF7ECF" w14:textId="171C59C2" w:rsidR="00787854" w:rsidRPr="00C07D44" w:rsidRDefault="00403753">
      <w:pPr>
        <w:rPr>
          <w:sz w:val="24"/>
          <w:szCs w:val="24"/>
        </w:rPr>
      </w:pPr>
      <w:r w:rsidRPr="00C07D44">
        <w:rPr>
          <w:sz w:val="24"/>
          <w:szCs w:val="24"/>
        </w:rPr>
        <w:t>Researchers have also explored an alternate approach, termed bio</w:t>
      </w:r>
      <w:r w:rsidR="002A7D2E">
        <w:rPr>
          <w:sz w:val="24"/>
          <w:szCs w:val="24"/>
        </w:rPr>
        <w:t>-</w:t>
      </w:r>
      <w:r w:rsidRPr="00C07D44">
        <w:rPr>
          <w:sz w:val="24"/>
          <w:szCs w:val="24"/>
        </w:rPr>
        <w:t xml:space="preserve">stimulated MICP, in which the proliferation of </w:t>
      </w:r>
      <w:proofErr w:type="spellStart"/>
      <w:r w:rsidRPr="00C07D44">
        <w:rPr>
          <w:sz w:val="24"/>
          <w:szCs w:val="24"/>
        </w:rPr>
        <w:t>ureolytic</w:t>
      </w:r>
      <w:proofErr w:type="spellEnd"/>
      <w:r w:rsidRPr="00C07D44">
        <w:rPr>
          <w:sz w:val="24"/>
          <w:szCs w:val="24"/>
        </w:rPr>
        <w:t xml:space="preserve"> bacteria </w:t>
      </w:r>
      <w:r w:rsidR="00E44591" w:rsidRPr="00C07D44">
        <w:rPr>
          <w:sz w:val="24"/>
          <w:szCs w:val="24"/>
        </w:rPr>
        <w:t>naturally present in soils is promoted prior to the cementation phase, in lieu of adding a cultured strain. Early studies of bio</w:t>
      </w:r>
      <w:r w:rsidR="002A7D2E">
        <w:rPr>
          <w:sz w:val="24"/>
          <w:szCs w:val="24"/>
        </w:rPr>
        <w:t>-</w:t>
      </w:r>
      <w:r w:rsidR="00E44591" w:rsidRPr="00C07D44">
        <w:rPr>
          <w:sz w:val="24"/>
          <w:szCs w:val="24"/>
        </w:rPr>
        <w:t xml:space="preserve">stimulation focused on </w:t>
      </w:r>
      <w:proofErr w:type="spellStart"/>
      <w:r w:rsidR="00E44591" w:rsidRPr="00C07D44">
        <w:rPr>
          <w:sz w:val="24"/>
          <w:szCs w:val="24"/>
        </w:rPr>
        <w:t>ureolytic</w:t>
      </w:r>
      <w:proofErr w:type="spellEnd"/>
      <w:r w:rsidR="00E44591" w:rsidRPr="00C07D44">
        <w:rPr>
          <w:sz w:val="24"/>
          <w:szCs w:val="24"/>
        </w:rPr>
        <w:t xml:space="preserve"> </w:t>
      </w:r>
      <w:r w:rsidR="00AA56DF" w:rsidRPr="00C07D44">
        <w:rPr>
          <w:sz w:val="24"/>
          <w:szCs w:val="24"/>
        </w:rPr>
        <w:t>soil bacteria in aqueous microcosms, sometimes also demonstrating calcite precipitation</w:t>
      </w:r>
      <w:r w:rsidR="00C42329" w:rsidRPr="00C07D44">
        <w:rPr>
          <w:sz w:val="24"/>
          <w:szCs w:val="24"/>
        </w:rPr>
        <w:t xml:space="preserve"> (</w:t>
      </w:r>
      <w:r w:rsidR="00762691" w:rsidRPr="00C07D44">
        <w:rPr>
          <w:sz w:val="24"/>
          <w:szCs w:val="24"/>
        </w:rPr>
        <w:t>Gat et al., 2016</w:t>
      </w:r>
      <w:r w:rsidR="00C42329" w:rsidRPr="00C07D44">
        <w:rPr>
          <w:sz w:val="24"/>
          <w:szCs w:val="24"/>
        </w:rPr>
        <w:t>)</w:t>
      </w:r>
      <w:r w:rsidR="00AA56DF" w:rsidRPr="00C07D44">
        <w:rPr>
          <w:sz w:val="24"/>
          <w:szCs w:val="24"/>
        </w:rPr>
        <w:t xml:space="preserve">. </w:t>
      </w:r>
      <w:r w:rsidR="00D410E2" w:rsidRPr="00C07D44">
        <w:rPr>
          <w:sz w:val="24"/>
          <w:szCs w:val="24"/>
        </w:rPr>
        <w:t>Procedurally, bio</w:t>
      </w:r>
      <w:r w:rsidR="002A7D2E">
        <w:rPr>
          <w:sz w:val="24"/>
          <w:szCs w:val="24"/>
        </w:rPr>
        <w:t>-</w:t>
      </w:r>
      <w:r w:rsidR="00D410E2" w:rsidRPr="00C07D44">
        <w:rPr>
          <w:sz w:val="24"/>
          <w:szCs w:val="24"/>
        </w:rPr>
        <w:t xml:space="preserve">stimulation treats the target soil with a solution that lacks calcium salts, but contains urea and organic compounds that encourage the growth of </w:t>
      </w:r>
      <w:proofErr w:type="spellStart"/>
      <w:r w:rsidR="00D410E2" w:rsidRPr="00C07D44">
        <w:rPr>
          <w:sz w:val="24"/>
          <w:szCs w:val="24"/>
        </w:rPr>
        <w:t>ureolytic</w:t>
      </w:r>
      <w:proofErr w:type="spellEnd"/>
      <w:r w:rsidR="00D410E2" w:rsidRPr="00C07D44">
        <w:rPr>
          <w:sz w:val="24"/>
          <w:szCs w:val="24"/>
        </w:rPr>
        <w:t xml:space="preserve"> bacteria. </w:t>
      </w:r>
      <w:r w:rsidR="000C10D7" w:rsidRPr="00C07D44">
        <w:rPr>
          <w:sz w:val="24"/>
          <w:szCs w:val="24"/>
        </w:rPr>
        <w:t>When these bacteria have been sufficiently enriched, as judged by the rate of urea disappearance in the pore fluid, bio</w:t>
      </w:r>
      <w:r w:rsidR="002A7D2E">
        <w:rPr>
          <w:sz w:val="24"/>
          <w:szCs w:val="24"/>
        </w:rPr>
        <w:t>-</w:t>
      </w:r>
      <w:r w:rsidR="000C10D7" w:rsidRPr="00C07D44">
        <w:rPr>
          <w:sz w:val="24"/>
          <w:szCs w:val="24"/>
        </w:rPr>
        <w:t xml:space="preserve">cementation is enabled by the inclusion of calcium in subsequent application of the treatment solution. </w:t>
      </w:r>
      <w:r w:rsidR="00D0481D" w:rsidRPr="00C07D44">
        <w:rPr>
          <w:sz w:val="24"/>
          <w:szCs w:val="24"/>
        </w:rPr>
        <w:t>A recent meter-scale side-by-side comparison of MICP completed by using bio</w:t>
      </w:r>
      <w:r w:rsidR="002A7D2E">
        <w:rPr>
          <w:sz w:val="24"/>
          <w:szCs w:val="24"/>
        </w:rPr>
        <w:t>-</w:t>
      </w:r>
      <w:r w:rsidR="00D0481D" w:rsidRPr="00C07D44">
        <w:rPr>
          <w:sz w:val="24"/>
          <w:szCs w:val="24"/>
        </w:rPr>
        <w:t>augmentation and bio</w:t>
      </w:r>
      <w:r w:rsidR="002A7D2E">
        <w:rPr>
          <w:sz w:val="24"/>
          <w:szCs w:val="24"/>
        </w:rPr>
        <w:t>-</w:t>
      </w:r>
      <w:r w:rsidR="00D0481D" w:rsidRPr="00C07D44">
        <w:rPr>
          <w:sz w:val="24"/>
          <w:szCs w:val="24"/>
        </w:rPr>
        <w:t>stimulation in two separate soil tanks suggested that both approaches were equally effective with respect to improving soil engineering properties (</w:t>
      </w:r>
      <w:r w:rsidR="00F41937" w:rsidRPr="00C07D44">
        <w:rPr>
          <w:sz w:val="24"/>
          <w:szCs w:val="24"/>
        </w:rPr>
        <w:t>Gomez et al., 2017</w:t>
      </w:r>
      <w:r w:rsidR="00D0481D" w:rsidRPr="00C07D44">
        <w:rPr>
          <w:sz w:val="24"/>
          <w:szCs w:val="24"/>
        </w:rPr>
        <w:t>). In column experiments comp</w:t>
      </w:r>
      <w:r w:rsidR="007F2B83" w:rsidRPr="00C07D44">
        <w:rPr>
          <w:sz w:val="24"/>
          <w:szCs w:val="24"/>
        </w:rPr>
        <w:t>l</w:t>
      </w:r>
      <w:r w:rsidR="00D0481D" w:rsidRPr="00C07D44">
        <w:rPr>
          <w:sz w:val="24"/>
          <w:szCs w:val="24"/>
        </w:rPr>
        <w:t>eted on 14 different sandy soils from different deposition</w:t>
      </w:r>
      <w:r w:rsidR="00BB4F4B" w:rsidRPr="00C07D44">
        <w:rPr>
          <w:sz w:val="24"/>
          <w:szCs w:val="24"/>
        </w:rPr>
        <w:t>al</w:t>
      </w:r>
      <w:r w:rsidR="00D0481D" w:rsidRPr="00C07D44">
        <w:rPr>
          <w:sz w:val="24"/>
          <w:szCs w:val="24"/>
        </w:rPr>
        <w:t xml:space="preserve"> environments, including several samples obtained from natural deposits as deep as 12 m, bio</w:t>
      </w:r>
      <w:r w:rsidR="002A7D2E">
        <w:rPr>
          <w:sz w:val="24"/>
          <w:szCs w:val="24"/>
        </w:rPr>
        <w:t>-</w:t>
      </w:r>
      <w:r w:rsidR="00D0481D" w:rsidRPr="00C07D44">
        <w:rPr>
          <w:sz w:val="24"/>
          <w:szCs w:val="24"/>
        </w:rPr>
        <w:t>stimulated MICP was always successful (</w:t>
      </w:r>
      <w:r w:rsidR="00F41937" w:rsidRPr="00C07D44">
        <w:rPr>
          <w:sz w:val="24"/>
          <w:szCs w:val="24"/>
        </w:rPr>
        <w:t>Gomez et al., 2018</w:t>
      </w:r>
      <w:r w:rsidR="00D0481D" w:rsidRPr="00C07D44">
        <w:rPr>
          <w:sz w:val="24"/>
          <w:szCs w:val="24"/>
        </w:rPr>
        <w:t>). The achievement of bio</w:t>
      </w:r>
      <w:r w:rsidR="002A7D2E">
        <w:rPr>
          <w:sz w:val="24"/>
          <w:szCs w:val="24"/>
        </w:rPr>
        <w:t>-</w:t>
      </w:r>
      <w:r w:rsidR="00D0481D" w:rsidRPr="00C07D44">
        <w:rPr>
          <w:sz w:val="24"/>
          <w:szCs w:val="24"/>
        </w:rPr>
        <w:t xml:space="preserve">stimulated MICP in these experiments, involving diverse, </w:t>
      </w:r>
      <w:r w:rsidR="00D0481D" w:rsidRPr="00C07D44">
        <w:rPr>
          <w:sz w:val="24"/>
          <w:szCs w:val="24"/>
        </w:rPr>
        <w:lastRenderedPageBreak/>
        <w:t xml:space="preserve">nutrient poor sands, suggests that </w:t>
      </w:r>
      <w:proofErr w:type="spellStart"/>
      <w:r w:rsidR="00D0481D" w:rsidRPr="00C07D44">
        <w:rPr>
          <w:sz w:val="24"/>
          <w:szCs w:val="24"/>
        </w:rPr>
        <w:t>ureolytic</w:t>
      </w:r>
      <w:proofErr w:type="spellEnd"/>
      <w:r w:rsidR="00D0481D" w:rsidRPr="00C07D44">
        <w:rPr>
          <w:sz w:val="24"/>
          <w:szCs w:val="24"/>
        </w:rPr>
        <w:t xml:space="preserve"> bacteria capable of catalyz</w:t>
      </w:r>
      <w:r w:rsidR="003227D8" w:rsidRPr="00C07D44">
        <w:rPr>
          <w:sz w:val="24"/>
          <w:szCs w:val="24"/>
        </w:rPr>
        <w:t>ing this</w:t>
      </w:r>
      <w:r w:rsidR="00D0481D" w:rsidRPr="00C07D44">
        <w:rPr>
          <w:sz w:val="24"/>
          <w:szCs w:val="24"/>
        </w:rPr>
        <w:t xml:space="preserve"> geotechnical process may be widespread in natural soil systems (</w:t>
      </w:r>
      <w:r w:rsidR="00DD603F" w:rsidRPr="00C07D44">
        <w:rPr>
          <w:sz w:val="24"/>
          <w:szCs w:val="24"/>
        </w:rPr>
        <w:t>Gat et al., 2016</w:t>
      </w:r>
      <w:r w:rsidR="00D0481D" w:rsidRPr="00C07D44">
        <w:rPr>
          <w:sz w:val="24"/>
          <w:szCs w:val="24"/>
        </w:rPr>
        <w:t>).</w:t>
      </w:r>
    </w:p>
    <w:p w14:paraId="5E108C29" w14:textId="77777777" w:rsidR="00522E6F" w:rsidRPr="00C07D44" w:rsidRDefault="00522E6F">
      <w:pPr>
        <w:rPr>
          <w:sz w:val="24"/>
          <w:szCs w:val="24"/>
        </w:rPr>
      </w:pPr>
    </w:p>
    <w:p w14:paraId="18E33217" w14:textId="77777777" w:rsidR="00687065" w:rsidRPr="00C07D44" w:rsidRDefault="00687065">
      <w:pPr>
        <w:rPr>
          <w:sz w:val="24"/>
          <w:szCs w:val="24"/>
        </w:rPr>
      </w:pPr>
    </w:p>
    <w:p w14:paraId="4BE33006" w14:textId="132785FE" w:rsidR="00715AF1" w:rsidRPr="00C07D44" w:rsidRDefault="00715AF1">
      <w:pPr>
        <w:rPr>
          <w:sz w:val="24"/>
          <w:szCs w:val="24"/>
        </w:rPr>
      </w:pPr>
      <w:r w:rsidRPr="00C07D44">
        <w:rPr>
          <w:sz w:val="24"/>
          <w:szCs w:val="24"/>
        </w:rPr>
        <w:t>Materials &amp; Methods</w:t>
      </w:r>
      <w:r w:rsidR="0057602C">
        <w:rPr>
          <w:sz w:val="24"/>
          <w:szCs w:val="24"/>
        </w:rPr>
        <w:t xml:space="preserve"> (each </w:t>
      </w:r>
      <w:r w:rsidR="0057602C" w:rsidRPr="0057602C">
        <w:rPr>
          <w:b/>
          <w:bCs/>
          <w:sz w:val="24"/>
          <w:szCs w:val="24"/>
        </w:rPr>
        <w:t>bold-faced</w:t>
      </w:r>
      <w:r w:rsidR="0057602C">
        <w:rPr>
          <w:sz w:val="24"/>
          <w:szCs w:val="24"/>
        </w:rPr>
        <w:t xml:space="preserve"> item will be found in your lab-in-a-box)</w:t>
      </w:r>
      <w:r w:rsidRPr="00C07D44">
        <w:rPr>
          <w:sz w:val="24"/>
          <w:szCs w:val="24"/>
        </w:rPr>
        <w:t>:</w:t>
      </w:r>
    </w:p>
    <w:p w14:paraId="65B6417A" w14:textId="77777777" w:rsidR="00725574" w:rsidRPr="00C07D44" w:rsidRDefault="00725574">
      <w:pPr>
        <w:rPr>
          <w:sz w:val="24"/>
          <w:szCs w:val="24"/>
        </w:rPr>
      </w:pPr>
    </w:p>
    <w:p w14:paraId="1BFAC35C" w14:textId="17D87457" w:rsidR="003227D8" w:rsidRPr="00C07D44" w:rsidRDefault="003227D8">
      <w:pPr>
        <w:rPr>
          <w:sz w:val="24"/>
          <w:szCs w:val="24"/>
        </w:rPr>
      </w:pPr>
      <w:r w:rsidRPr="00C07D44">
        <w:rPr>
          <w:sz w:val="24"/>
          <w:szCs w:val="24"/>
        </w:rPr>
        <w:t>Column setup</w:t>
      </w:r>
      <w:r w:rsidR="002A7D2E">
        <w:rPr>
          <w:sz w:val="24"/>
          <w:szCs w:val="24"/>
        </w:rPr>
        <w:t xml:space="preserve"> – Ottawa 50/70 sand</w:t>
      </w:r>
      <w:r w:rsidRPr="00C07D44">
        <w:rPr>
          <w:sz w:val="24"/>
          <w:szCs w:val="24"/>
        </w:rPr>
        <w:t>:</w:t>
      </w:r>
    </w:p>
    <w:p w14:paraId="2FF8F250" w14:textId="77777777" w:rsidR="002A7D2E" w:rsidRDefault="007B711D" w:rsidP="00496CDF">
      <w:pPr>
        <w:pStyle w:val="ListParagraph"/>
        <w:numPr>
          <w:ilvl w:val="0"/>
          <w:numId w:val="4"/>
        </w:numPr>
        <w:rPr>
          <w:sz w:val="24"/>
          <w:szCs w:val="24"/>
        </w:rPr>
      </w:pPr>
      <w:r w:rsidRPr="00C07D44">
        <w:rPr>
          <w:sz w:val="24"/>
          <w:szCs w:val="24"/>
        </w:rPr>
        <w:t xml:space="preserve">Obtain </w:t>
      </w:r>
      <w:r w:rsidR="002A7D2E" w:rsidRPr="0057602C">
        <w:rPr>
          <w:b/>
          <w:bCs/>
          <w:sz w:val="24"/>
          <w:szCs w:val="24"/>
        </w:rPr>
        <w:t>two</w:t>
      </w:r>
      <w:r w:rsidRPr="0057602C">
        <w:rPr>
          <w:b/>
          <w:bCs/>
          <w:sz w:val="24"/>
          <w:szCs w:val="24"/>
        </w:rPr>
        <w:t xml:space="preserve"> 60-ml syringe</w:t>
      </w:r>
      <w:r w:rsidR="002A7D2E" w:rsidRPr="0057602C">
        <w:rPr>
          <w:b/>
          <w:bCs/>
          <w:sz w:val="24"/>
          <w:szCs w:val="24"/>
        </w:rPr>
        <w:t>s</w:t>
      </w:r>
      <w:r w:rsidR="002A7D2E">
        <w:rPr>
          <w:sz w:val="24"/>
          <w:szCs w:val="24"/>
        </w:rPr>
        <w:t xml:space="preserve"> from your lab-in-a-box. </w:t>
      </w:r>
    </w:p>
    <w:p w14:paraId="7FA113F2" w14:textId="43155790" w:rsidR="002A7D2E" w:rsidRDefault="002A7D2E" w:rsidP="00496CDF">
      <w:pPr>
        <w:pStyle w:val="ListParagraph"/>
        <w:numPr>
          <w:ilvl w:val="0"/>
          <w:numId w:val="4"/>
        </w:numPr>
        <w:rPr>
          <w:sz w:val="24"/>
          <w:szCs w:val="24"/>
        </w:rPr>
      </w:pPr>
      <w:r>
        <w:rPr>
          <w:sz w:val="24"/>
          <w:szCs w:val="24"/>
        </w:rPr>
        <w:t xml:space="preserve">Cut circles of the </w:t>
      </w:r>
      <w:r w:rsidRPr="0057602C">
        <w:rPr>
          <w:b/>
          <w:bCs/>
          <w:sz w:val="24"/>
          <w:szCs w:val="24"/>
        </w:rPr>
        <w:t>Scotch-</w:t>
      </w:r>
      <w:proofErr w:type="spellStart"/>
      <w:r w:rsidRPr="0057602C">
        <w:rPr>
          <w:b/>
          <w:bCs/>
          <w:sz w:val="24"/>
          <w:szCs w:val="24"/>
        </w:rPr>
        <w:t>brite</w:t>
      </w:r>
      <w:proofErr w:type="spellEnd"/>
      <w:r>
        <w:rPr>
          <w:sz w:val="24"/>
          <w:szCs w:val="24"/>
        </w:rPr>
        <w:t xml:space="preserve"> to the exact inner diameter of the syringe (the goal is to prevent sand from escaping the column at the bottom and to prevent disruption of the top of the column as you add media.</w:t>
      </w:r>
    </w:p>
    <w:p w14:paraId="52C1E9D3" w14:textId="77777777" w:rsidR="00500B25" w:rsidRDefault="002A7D2E" w:rsidP="00496CDF">
      <w:pPr>
        <w:pStyle w:val="ListParagraph"/>
        <w:numPr>
          <w:ilvl w:val="0"/>
          <w:numId w:val="4"/>
        </w:numPr>
        <w:rPr>
          <w:sz w:val="24"/>
          <w:szCs w:val="24"/>
        </w:rPr>
      </w:pPr>
      <w:r>
        <w:rPr>
          <w:sz w:val="24"/>
          <w:szCs w:val="24"/>
        </w:rPr>
        <w:t xml:space="preserve">Coat the inside of the columns </w:t>
      </w:r>
      <w:r w:rsidR="00500B25">
        <w:rPr>
          <w:sz w:val="24"/>
          <w:szCs w:val="24"/>
        </w:rPr>
        <w:t xml:space="preserve">(from the 10 ml mark to the 50 ml mark) </w:t>
      </w:r>
      <w:r>
        <w:rPr>
          <w:sz w:val="24"/>
          <w:szCs w:val="24"/>
        </w:rPr>
        <w:t>with mineral oil or petroleum jelly</w:t>
      </w:r>
      <w:r w:rsidR="00500B25">
        <w:rPr>
          <w:sz w:val="24"/>
          <w:szCs w:val="24"/>
        </w:rPr>
        <w:t xml:space="preserve"> (Vaseline or generic brand)</w:t>
      </w:r>
      <w:r>
        <w:rPr>
          <w:sz w:val="24"/>
          <w:szCs w:val="24"/>
        </w:rPr>
        <w:t>, liberally.</w:t>
      </w:r>
      <w:r w:rsidR="00500B25">
        <w:rPr>
          <w:sz w:val="24"/>
          <w:szCs w:val="24"/>
        </w:rPr>
        <w:t xml:space="preserve"> </w:t>
      </w:r>
    </w:p>
    <w:p w14:paraId="6ECB7F90" w14:textId="1977D0F6" w:rsidR="00500B25" w:rsidRDefault="00500B25" w:rsidP="00500B25">
      <w:pPr>
        <w:pStyle w:val="ListParagraph"/>
        <w:numPr>
          <w:ilvl w:val="1"/>
          <w:numId w:val="4"/>
        </w:numPr>
        <w:rPr>
          <w:sz w:val="24"/>
          <w:szCs w:val="24"/>
        </w:rPr>
      </w:pPr>
      <w:r>
        <w:rPr>
          <w:sz w:val="24"/>
          <w:szCs w:val="24"/>
        </w:rPr>
        <w:t>To coat with petroleum jelly, place a liberal amount on your finger, coat the inside of the column – you'll likely need to add petroleum jelly from both ends to cover between 10 ml and 50 ml marks.</w:t>
      </w:r>
    </w:p>
    <w:p w14:paraId="24CCF8AB" w14:textId="2498317B" w:rsidR="002A7D2E" w:rsidRDefault="00500B25" w:rsidP="00500B25">
      <w:pPr>
        <w:pStyle w:val="ListParagraph"/>
        <w:numPr>
          <w:ilvl w:val="1"/>
          <w:numId w:val="4"/>
        </w:numPr>
        <w:rPr>
          <w:sz w:val="24"/>
          <w:szCs w:val="24"/>
        </w:rPr>
      </w:pPr>
      <w:r>
        <w:rPr>
          <w:sz w:val="24"/>
          <w:szCs w:val="24"/>
        </w:rPr>
        <w:t xml:space="preserve">To coat with mineral oil, put the plunger into the syringe to the 50 ml mark, turn upside down and pour in mineral oil to the 10 ml mark. Pour mineral oil back into bottle and allow the column to drain over paper towel. </w:t>
      </w:r>
    </w:p>
    <w:p w14:paraId="30DEFB78" w14:textId="17889FCF" w:rsidR="002A7D2E" w:rsidRDefault="002A7D2E" w:rsidP="00496CDF">
      <w:pPr>
        <w:pStyle w:val="ListParagraph"/>
        <w:numPr>
          <w:ilvl w:val="0"/>
          <w:numId w:val="4"/>
        </w:numPr>
        <w:rPr>
          <w:sz w:val="24"/>
          <w:szCs w:val="24"/>
        </w:rPr>
      </w:pPr>
      <w:r>
        <w:rPr>
          <w:sz w:val="24"/>
          <w:szCs w:val="24"/>
        </w:rPr>
        <w:t>Insert one of the cut scotch-</w:t>
      </w:r>
      <w:proofErr w:type="spellStart"/>
      <w:r>
        <w:rPr>
          <w:sz w:val="24"/>
          <w:szCs w:val="24"/>
        </w:rPr>
        <w:t>brite</w:t>
      </w:r>
      <w:proofErr w:type="spellEnd"/>
      <w:r>
        <w:rPr>
          <w:sz w:val="24"/>
          <w:szCs w:val="24"/>
        </w:rPr>
        <w:t xml:space="preserve"> circles from the lower end of the "column".</w:t>
      </w:r>
    </w:p>
    <w:p w14:paraId="6F678F74" w14:textId="4B532734" w:rsidR="002A7D2E" w:rsidRDefault="002A7D2E" w:rsidP="00496CDF">
      <w:pPr>
        <w:pStyle w:val="ListParagraph"/>
        <w:numPr>
          <w:ilvl w:val="0"/>
          <w:numId w:val="4"/>
        </w:numPr>
        <w:rPr>
          <w:sz w:val="24"/>
          <w:szCs w:val="24"/>
        </w:rPr>
      </w:pPr>
      <w:r>
        <w:rPr>
          <w:sz w:val="24"/>
          <w:szCs w:val="24"/>
        </w:rPr>
        <w:t xml:space="preserve">Insert about </w:t>
      </w:r>
      <w:r w:rsidRPr="0057602C">
        <w:rPr>
          <w:b/>
          <w:bCs/>
          <w:sz w:val="24"/>
          <w:szCs w:val="24"/>
        </w:rPr>
        <w:t>18" of aquarium tubing</w:t>
      </w:r>
      <w:r>
        <w:rPr>
          <w:sz w:val="24"/>
          <w:szCs w:val="24"/>
        </w:rPr>
        <w:t xml:space="preserve"> into the hol</w:t>
      </w:r>
      <w:r w:rsidR="00033C3B">
        <w:rPr>
          <w:sz w:val="24"/>
          <w:szCs w:val="24"/>
        </w:rPr>
        <w:t>e</w:t>
      </w:r>
      <w:r>
        <w:rPr>
          <w:sz w:val="24"/>
          <w:szCs w:val="24"/>
        </w:rPr>
        <w:t xml:space="preserve"> in the large end of the </w:t>
      </w:r>
      <w:r w:rsidRPr="0057602C">
        <w:rPr>
          <w:b/>
          <w:bCs/>
          <w:sz w:val="24"/>
          <w:szCs w:val="24"/>
        </w:rPr>
        <w:t>rubber stopper</w:t>
      </w:r>
      <w:r>
        <w:rPr>
          <w:sz w:val="24"/>
          <w:szCs w:val="24"/>
        </w:rPr>
        <w:t xml:space="preserve"> and insert the small end of the rubber stopper into the bottom of the column.</w:t>
      </w:r>
    </w:p>
    <w:p w14:paraId="5013D6B3" w14:textId="0E6ECA93" w:rsidR="00033C3B" w:rsidRDefault="00033C3B" w:rsidP="00496CDF">
      <w:pPr>
        <w:pStyle w:val="ListParagraph"/>
        <w:numPr>
          <w:ilvl w:val="0"/>
          <w:numId w:val="4"/>
        </w:numPr>
        <w:rPr>
          <w:sz w:val="24"/>
          <w:szCs w:val="24"/>
        </w:rPr>
      </w:pPr>
      <w:r>
        <w:rPr>
          <w:sz w:val="24"/>
          <w:szCs w:val="24"/>
        </w:rPr>
        <w:t>Using a pencil or other long instrument, push the scotch-</w:t>
      </w:r>
      <w:proofErr w:type="spellStart"/>
      <w:r>
        <w:rPr>
          <w:sz w:val="24"/>
          <w:szCs w:val="24"/>
        </w:rPr>
        <w:t>brite</w:t>
      </w:r>
      <w:proofErr w:type="spellEnd"/>
      <w:r>
        <w:rPr>
          <w:sz w:val="24"/>
          <w:szCs w:val="24"/>
        </w:rPr>
        <w:t xml:space="preserve"> circle down against the rubber stopper.</w:t>
      </w:r>
    </w:p>
    <w:p w14:paraId="7A236022" w14:textId="1A1F022E" w:rsidR="0057602C" w:rsidRDefault="0057602C" w:rsidP="00496CDF">
      <w:pPr>
        <w:pStyle w:val="ListParagraph"/>
        <w:numPr>
          <w:ilvl w:val="0"/>
          <w:numId w:val="4"/>
        </w:numPr>
        <w:rPr>
          <w:sz w:val="24"/>
          <w:szCs w:val="24"/>
        </w:rPr>
      </w:pPr>
      <w:r>
        <w:rPr>
          <w:sz w:val="24"/>
          <w:szCs w:val="24"/>
        </w:rPr>
        <w:t xml:space="preserve">Set up the </w:t>
      </w:r>
      <w:r w:rsidRPr="0057602C">
        <w:rPr>
          <w:b/>
          <w:bCs/>
          <w:sz w:val="24"/>
          <w:szCs w:val="24"/>
        </w:rPr>
        <w:t>pegboard</w:t>
      </w:r>
      <w:r>
        <w:rPr>
          <w:sz w:val="24"/>
          <w:szCs w:val="24"/>
        </w:rPr>
        <w:t xml:space="preserve"> by inserting it vertically into the </w:t>
      </w:r>
      <w:r w:rsidRPr="0057602C">
        <w:rPr>
          <w:b/>
          <w:bCs/>
          <w:sz w:val="24"/>
          <w:szCs w:val="24"/>
        </w:rPr>
        <w:t>two wooden legs</w:t>
      </w:r>
      <w:r>
        <w:rPr>
          <w:sz w:val="24"/>
          <w:szCs w:val="24"/>
        </w:rPr>
        <w:t>.</w:t>
      </w:r>
    </w:p>
    <w:p w14:paraId="3522F95C" w14:textId="50A39E90" w:rsidR="002A7D2E" w:rsidRDefault="002A7D2E" w:rsidP="00496CDF">
      <w:pPr>
        <w:pStyle w:val="ListParagraph"/>
        <w:numPr>
          <w:ilvl w:val="0"/>
          <w:numId w:val="4"/>
        </w:numPr>
        <w:rPr>
          <w:sz w:val="24"/>
          <w:szCs w:val="24"/>
        </w:rPr>
      </w:pPr>
      <w:r>
        <w:rPr>
          <w:sz w:val="24"/>
          <w:szCs w:val="24"/>
        </w:rPr>
        <w:t xml:space="preserve">Using the </w:t>
      </w:r>
      <w:r w:rsidRPr="0057602C">
        <w:rPr>
          <w:b/>
          <w:bCs/>
          <w:sz w:val="24"/>
          <w:szCs w:val="24"/>
        </w:rPr>
        <w:t>twist ties</w:t>
      </w:r>
      <w:r>
        <w:rPr>
          <w:sz w:val="24"/>
          <w:szCs w:val="24"/>
        </w:rPr>
        <w:t xml:space="preserve">, attach each column to the </w:t>
      </w:r>
      <w:r w:rsidRPr="0057602C">
        <w:rPr>
          <w:sz w:val="24"/>
          <w:szCs w:val="24"/>
        </w:rPr>
        <w:t>pegboard</w:t>
      </w:r>
      <w:r>
        <w:rPr>
          <w:sz w:val="24"/>
          <w:szCs w:val="24"/>
        </w:rPr>
        <w:t xml:space="preserve">. Loop the bottom tubing into one of the top holes in the pegboard and </w:t>
      </w:r>
      <w:r w:rsidR="00033C3B">
        <w:rPr>
          <w:sz w:val="24"/>
          <w:szCs w:val="24"/>
        </w:rPr>
        <w:t>secure</w:t>
      </w:r>
      <w:r>
        <w:rPr>
          <w:sz w:val="24"/>
          <w:szCs w:val="24"/>
        </w:rPr>
        <w:t xml:space="preserve"> with a </w:t>
      </w:r>
      <w:r w:rsidRPr="0057602C">
        <w:rPr>
          <w:b/>
          <w:bCs/>
          <w:sz w:val="24"/>
          <w:szCs w:val="24"/>
        </w:rPr>
        <w:t>small binder clip</w:t>
      </w:r>
      <w:r>
        <w:rPr>
          <w:sz w:val="24"/>
          <w:szCs w:val="24"/>
        </w:rPr>
        <w:t xml:space="preserve">. </w:t>
      </w:r>
    </w:p>
    <w:p w14:paraId="210609EE" w14:textId="4A7E13FD" w:rsidR="002A7D2E" w:rsidRDefault="002A7D2E" w:rsidP="00496CDF">
      <w:pPr>
        <w:pStyle w:val="ListParagraph"/>
        <w:numPr>
          <w:ilvl w:val="0"/>
          <w:numId w:val="4"/>
        </w:numPr>
        <w:rPr>
          <w:sz w:val="24"/>
          <w:szCs w:val="24"/>
        </w:rPr>
      </w:pPr>
      <w:r>
        <w:rPr>
          <w:sz w:val="24"/>
          <w:szCs w:val="24"/>
        </w:rPr>
        <w:t xml:space="preserve">Pour </w:t>
      </w:r>
      <w:r w:rsidRPr="0057602C">
        <w:rPr>
          <w:b/>
          <w:bCs/>
          <w:sz w:val="24"/>
          <w:szCs w:val="24"/>
        </w:rPr>
        <w:t>Ottawa 50/70 sand</w:t>
      </w:r>
      <w:r>
        <w:rPr>
          <w:sz w:val="24"/>
          <w:szCs w:val="24"/>
        </w:rPr>
        <w:t xml:space="preserve"> into one column up to the 50 mL mark.</w:t>
      </w:r>
      <w:r w:rsidR="0057602C">
        <w:rPr>
          <w:sz w:val="24"/>
          <w:szCs w:val="24"/>
        </w:rPr>
        <w:t xml:space="preserve"> Be sure to label this column as "Ottawa 50/70 sand". </w:t>
      </w:r>
    </w:p>
    <w:p w14:paraId="74EFBF4A" w14:textId="07194A0E" w:rsidR="002A7D2E" w:rsidRDefault="002A7D2E" w:rsidP="00496CDF">
      <w:pPr>
        <w:pStyle w:val="ListParagraph"/>
        <w:numPr>
          <w:ilvl w:val="0"/>
          <w:numId w:val="4"/>
        </w:numPr>
        <w:rPr>
          <w:sz w:val="24"/>
          <w:szCs w:val="24"/>
        </w:rPr>
      </w:pPr>
      <w:r>
        <w:rPr>
          <w:sz w:val="24"/>
          <w:szCs w:val="24"/>
        </w:rPr>
        <w:t>Put another cut scotch-</w:t>
      </w:r>
      <w:proofErr w:type="spellStart"/>
      <w:r>
        <w:rPr>
          <w:sz w:val="24"/>
          <w:szCs w:val="24"/>
        </w:rPr>
        <w:t>brite</w:t>
      </w:r>
      <w:proofErr w:type="spellEnd"/>
      <w:r>
        <w:rPr>
          <w:sz w:val="24"/>
          <w:szCs w:val="24"/>
        </w:rPr>
        <w:t xml:space="preserve"> circle on top of the sand column.</w:t>
      </w:r>
    </w:p>
    <w:p w14:paraId="703AACE9" w14:textId="4DA883B1" w:rsidR="0057602C" w:rsidRDefault="0057602C" w:rsidP="00496CDF">
      <w:pPr>
        <w:pStyle w:val="ListParagraph"/>
        <w:numPr>
          <w:ilvl w:val="0"/>
          <w:numId w:val="4"/>
        </w:numPr>
        <w:rPr>
          <w:sz w:val="24"/>
          <w:szCs w:val="24"/>
        </w:rPr>
      </w:pPr>
      <w:r>
        <w:rPr>
          <w:sz w:val="24"/>
          <w:szCs w:val="24"/>
        </w:rPr>
        <w:t xml:space="preserve">To enable </w:t>
      </w:r>
      <w:r w:rsidRPr="00C07D44">
        <w:rPr>
          <w:sz w:val="24"/>
          <w:szCs w:val="24"/>
        </w:rPr>
        <w:t xml:space="preserve">your column </w:t>
      </w:r>
      <w:r>
        <w:rPr>
          <w:sz w:val="24"/>
          <w:szCs w:val="24"/>
        </w:rPr>
        <w:t xml:space="preserve">to stay </w:t>
      </w:r>
      <w:r w:rsidRPr="00C07D44">
        <w:rPr>
          <w:sz w:val="24"/>
          <w:szCs w:val="24"/>
        </w:rPr>
        <w:t>hydrated</w:t>
      </w:r>
      <w:r>
        <w:rPr>
          <w:sz w:val="24"/>
          <w:szCs w:val="24"/>
        </w:rPr>
        <w:t xml:space="preserve"> for 24 hours (in the next step), be sure the </w:t>
      </w:r>
      <w:r w:rsidRPr="00C07D44">
        <w:rPr>
          <w:sz w:val="24"/>
          <w:szCs w:val="24"/>
        </w:rPr>
        <w:t xml:space="preserve">exit tubing </w:t>
      </w:r>
      <w:r>
        <w:rPr>
          <w:sz w:val="24"/>
          <w:szCs w:val="24"/>
        </w:rPr>
        <w:t xml:space="preserve">(the bottom tubing) is </w:t>
      </w:r>
      <w:r w:rsidRPr="00C07D44">
        <w:rPr>
          <w:sz w:val="24"/>
          <w:szCs w:val="24"/>
        </w:rPr>
        <w:t>secur</w:t>
      </w:r>
      <w:r>
        <w:rPr>
          <w:sz w:val="24"/>
          <w:szCs w:val="24"/>
        </w:rPr>
        <w:t>e</w:t>
      </w:r>
      <w:r w:rsidRPr="00C07D44">
        <w:rPr>
          <w:sz w:val="24"/>
          <w:szCs w:val="24"/>
        </w:rPr>
        <w:t xml:space="preserve"> in the </w:t>
      </w:r>
      <w:r>
        <w:rPr>
          <w:sz w:val="24"/>
          <w:szCs w:val="24"/>
        </w:rPr>
        <w:t>pegboard</w:t>
      </w:r>
      <w:r w:rsidRPr="00C07D44">
        <w:rPr>
          <w:sz w:val="24"/>
          <w:szCs w:val="24"/>
        </w:rPr>
        <w:t>.</w:t>
      </w:r>
    </w:p>
    <w:p w14:paraId="133D05BA" w14:textId="3006E23D" w:rsidR="002A7D2E" w:rsidRDefault="002A7D2E" w:rsidP="002A7D2E">
      <w:pPr>
        <w:rPr>
          <w:sz w:val="24"/>
          <w:szCs w:val="24"/>
        </w:rPr>
      </w:pPr>
    </w:p>
    <w:p w14:paraId="59F19E93" w14:textId="58E79F9D" w:rsidR="002A7D2E" w:rsidRPr="002A7D2E" w:rsidRDefault="002A7D2E" w:rsidP="002A7D2E">
      <w:pPr>
        <w:rPr>
          <w:sz w:val="24"/>
          <w:szCs w:val="24"/>
        </w:rPr>
      </w:pPr>
      <w:r>
        <w:rPr>
          <w:sz w:val="24"/>
          <w:szCs w:val="24"/>
        </w:rPr>
        <w:t>Column setup – native soil:</w:t>
      </w:r>
    </w:p>
    <w:p w14:paraId="22934711" w14:textId="2072B1D6" w:rsidR="002A7D2E" w:rsidRDefault="002A7D2E" w:rsidP="002A7D2E">
      <w:pPr>
        <w:pStyle w:val="ListParagraph"/>
        <w:numPr>
          <w:ilvl w:val="0"/>
          <w:numId w:val="5"/>
        </w:numPr>
        <w:rPr>
          <w:sz w:val="24"/>
          <w:szCs w:val="24"/>
        </w:rPr>
      </w:pPr>
      <w:r>
        <w:rPr>
          <w:sz w:val="24"/>
          <w:szCs w:val="24"/>
        </w:rPr>
        <w:t xml:space="preserve">Venture into the world with your </w:t>
      </w:r>
      <w:r w:rsidR="00033C3B">
        <w:rPr>
          <w:sz w:val="24"/>
          <w:szCs w:val="24"/>
        </w:rPr>
        <w:t>course</w:t>
      </w:r>
      <w:r>
        <w:rPr>
          <w:sz w:val="24"/>
          <w:szCs w:val="24"/>
        </w:rPr>
        <w:t xml:space="preserve"> notebook, a clean </w:t>
      </w:r>
      <w:r w:rsidR="00033C3B">
        <w:rPr>
          <w:sz w:val="24"/>
          <w:szCs w:val="24"/>
        </w:rPr>
        <w:t xml:space="preserve">sandwich </w:t>
      </w:r>
      <w:r>
        <w:rPr>
          <w:sz w:val="24"/>
          <w:szCs w:val="24"/>
        </w:rPr>
        <w:t xml:space="preserve">plastic bag, metal spoon, and your phone or other device to gather GPS coordinates. </w:t>
      </w:r>
    </w:p>
    <w:p w14:paraId="1AE46B06" w14:textId="77777777" w:rsidR="002A7D2E" w:rsidRDefault="002A7D2E" w:rsidP="002A7D2E">
      <w:pPr>
        <w:pStyle w:val="ListParagraph"/>
        <w:numPr>
          <w:ilvl w:val="0"/>
          <w:numId w:val="5"/>
        </w:numPr>
        <w:rPr>
          <w:sz w:val="24"/>
          <w:szCs w:val="24"/>
        </w:rPr>
      </w:pPr>
      <w:r>
        <w:rPr>
          <w:sz w:val="24"/>
          <w:szCs w:val="24"/>
        </w:rPr>
        <w:t xml:space="preserve">Dig. </w:t>
      </w:r>
    </w:p>
    <w:p w14:paraId="13B509D3" w14:textId="77777777" w:rsidR="002A7D2E" w:rsidRDefault="002A7D2E" w:rsidP="002A7D2E">
      <w:pPr>
        <w:pStyle w:val="ListParagraph"/>
        <w:numPr>
          <w:ilvl w:val="0"/>
          <w:numId w:val="5"/>
        </w:numPr>
        <w:rPr>
          <w:sz w:val="24"/>
          <w:szCs w:val="24"/>
        </w:rPr>
      </w:pPr>
      <w:r>
        <w:rPr>
          <w:sz w:val="24"/>
          <w:szCs w:val="24"/>
        </w:rPr>
        <w:t>Avoid the following: mulch, grass, and top soil. You want to dig a few inches down so that you have the mineral layer of earth.</w:t>
      </w:r>
    </w:p>
    <w:p w14:paraId="1FA951DD" w14:textId="77777777" w:rsidR="002A7D2E" w:rsidRDefault="002A7D2E" w:rsidP="002A7D2E">
      <w:pPr>
        <w:pStyle w:val="ListParagraph"/>
        <w:numPr>
          <w:ilvl w:val="0"/>
          <w:numId w:val="5"/>
        </w:numPr>
        <w:rPr>
          <w:sz w:val="24"/>
          <w:szCs w:val="24"/>
        </w:rPr>
      </w:pPr>
      <w:r>
        <w:rPr>
          <w:sz w:val="24"/>
          <w:szCs w:val="24"/>
        </w:rPr>
        <w:t>Collect 1 – 2 cups of this layer of earth. Write down the GPS coordinates in your notebook. Head home.</w:t>
      </w:r>
    </w:p>
    <w:p w14:paraId="7E255252" w14:textId="6C89FFF6" w:rsidR="003227D8" w:rsidRDefault="002A7D2E" w:rsidP="002A7D2E">
      <w:pPr>
        <w:pStyle w:val="ListParagraph"/>
        <w:numPr>
          <w:ilvl w:val="0"/>
          <w:numId w:val="5"/>
        </w:numPr>
        <w:rPr>
          <w:sz w:val="24"/>
          <w:szCs w:val="24"/>
        </w:rPr>
      </w:pPr>
      <w:r>
        <w:rPr>
          <w:sz w:val="24"/>
          <w:szCs w:val="24"/>
        </w:rPr>
        <w:t xml:space="preserve">Set up a second column using steps 1-7 above (substituting your newly collected soil in place of the Ottawa 50/70 sand. </w:t>
      </w:r>
      <w:r w:rsidR="0057602C">
        <w:rPr>
          <w:sz w:val="24"/>
          <w:szCs w:val="24"/>
        </w:rPr>
        <w:t xml:space="preserve">Be sure to label this column as "native soil". </w:t>
      </w:r>
    </w:p>
    <w:p w14:paraId="79411EF6" w14:textId="514A90AE" w:rsidR="0057602C" w:rsidRDefault="0057602C" w:rsidP="0057602C">
      <w:pPr>
        <w:pStyle w:val="ListParagraph"/>
        <w:numPr>
          <w:ilvl w:val="0"/>
          <w:numId w:val="5"/>
        </w:numPr>
        <w:rPr>
          <w:sz w:val="24"/>
          <w:szCs w:val="24"/>
        </w:rPr>
      </w:pPr>
      <w:r>
        <w:rPr>
          <w:sz w:val="24"/>
          <w:szCs w:val="24"/>
        </w:rPr>
        <w:lastRenderedPageBreak/>
        <w:t xml:space="preserve">To enable </w:t>
      </w:r>
      <w:r w:rsidRPr="00C07D44">
        <w:rPr>
          <w:sz w:val="24"/>
          <w:szCs w:val="24"/>
        </w:rPr>
        <w:t xml:space="preserve">your column </w:t>
      </w:r>
      <w:r>
        <w:rPr>
          <w:sz w:val="24"/>
          <w:szCs w:val="24"/>
        </w:rPr>
        <w:t xml:space="preserve">to stay </w:t>
      </w:r>
      <w:r w:rsidRPr="00C07D44">
        <w:rPr>
          <w:sz w:val="24"/>
          <w:szCs w:val="24"/>
        </w:rPr>
        <w:t>hydrated</w:t>
      </w:r>
      <w:r>
        <w:rPr>
          <w:sz w:val="24"/>
          <w:szCs w:val="24"/>
        </w:rPr>
        <w:t xml:space="preserve"> for 24 hours (in the next step), be sure the </w:t>
      </w:r>
      <w:r w:rsidRPr="00C07D44">
        <w:rPr>
          <w:sz w:val="24"/>
          <w:szCs w:val="24"/>
        </w:rPr>
        <w:t xml:space="preserve">exit tubing </w:t>
      </w:r>
      <w:r>
        <w:rPr>
          <w:sz w:val="24"/>
          <w:szCs w:val="24"/>
        </w:rPr>
        <w:t xml:space="preserve">(the bottom tubing) is </w:t>
      </w:r>
      <w:r w:rsidRPr="00C07D44">
        <w:rPr>
          <w:sz w:val="24"/>
          <w:szCs w:val="24"/>
        </w:rPr>
        <w:t>secur</w:t>
      </w:r>
      <w:r>
        <w:rPr>
          <w:sz w:val="24"/>
          <w:szCs w:val="24"/>
        </w:rPr>
        <w:t>e</w:t>
      </w:r>
      <w:r w:rsidRPr="00C07D44">
        <w:rPr>
          <w:sz w:val="24"/>
          <w:szCs w:val="24"/>
        </w:rPr>
        <w:t xml:space="preserve"> in the </w:t>
      </w:r>
      <w:r>
        <w:rPr>
          <w:sz w:val="24"/>
          <w:szCs w:val="24"/>
        </w:rPr>
        <w:t>pegboard</w:t>
      </w:r>
      <w:r w:rsidRPr="00C07D44">
        <w:rPr>
          <w:sz w:val="24"/>
          <w:szCs w:val="24"/>
        </w:rPr>
        <w:t>.</w:t>
      </w:r>
    </w:p>
    <w:p w14:paraId="445C703D" w14:textId="6620BBC3" w:rsidR="0057602C" w:rsidRDefault="0057602C" w:rsidP="0057602C">
      <w:pPr>
        <w:pStyle w:val="ListParagraph"/>
        <w:rPr>
          <w:sz w:val="24"/>
          <w:szCs w:val="24"/>
        </w:rPr>
      </w:pPr>
    </w:p>
    <w:p w14:paraId="10D0074D" w14:textId="61545B7B" w:rsidR="0057602C" w:rsidRPr="00033C3B" w:rsidRDefault="00033C3B" w:rsidP="00033C3B">
      <w:pPr>
        <w:jc w:val="center"/>
        <w:rPr>
          <w:sz w:val="24"/>
          <w:szCs w:val="24"/>
        </w:rPr>
      </w:pPr>
      <w:r>
        <w:rPr>
          <w:noProof/>
          <w:sz w:val="24"/>
          <w:szCs w:val="24"/>
        </w:rPr>
        <w:drawing>
          <wp:inline distT="0" distB="0" distL="0" distR="0" wp14:anchorId="7C4667DB" wp14:editId="121B130A">
            <wp:extent cx="3657600" cy="4876800"/>
            <wp:effectExtent l="0" t="0" r="0" b="0"/>
            <wp:docPr id="2" name="Picture 2" descr="Photo of column set up. Pegboard secured in wooden legs by twist-ties. Columns attached to pegboard using twist-ties. Rubber stopper inserted into bottom of column, aquarium tubing in rubber stopper is looped up to one of the top holes. A small binder clip on the tubing behind the pegboard prevents accidental slippage of the tubing out of the peg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umn setup.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90860" cy="4921147"/>
                    </a:xfrm>
                    <a:prstGeom prst="rect">
                      <a:avLst/>
                    </a:prstGeom>
                  </pic:spPr>
                </pic:pic>
              </a:graphicData>
            </a:graphic>
          </wp:inline>
        </w:drawing>
      </w:r>
    </w:p>
    <w:p w14:paraId="0FD65A4B" w14:textId="77777777" w:rsidR="0057602C" w:rsidRDefault="0057602C" w:rsidP="0057602C">
      <w:pPr>
        <w:pStyle w:val="ListParagraph"/>
        <w:rPr>
          <w:sz w:val="24"/>
          <w:szCs w:val="24"/>
        </w:rPr>
      </w:pPr>
    </w:p>
    <w:p w14:paraId="1FC5DAC8" w14:textId="2302CAF1" w:rsidR="008B18A4" w:rsidRPr="00C07D44" w:rsidRDefault="008B18A4" w:rsidP="0057602C">
      <w:pPr>
        <w:pStyle w:val="ListParagraph"/>
        <w:ind w:left="0"/>
        <w:rPr>
          <w:sz w:val="24"/>
          <w:szCs w:val="24"/>
        </w:rPr>
      </w:pPr>
      <w:r w:rsidRPr="00C07D44">
        <w:rPr>
          <w:sz w:val="24"/>
          <w:szCs w:val="24"/>
        </w:rPr>
        <w:t xml:space="preserve">Saturate </w:t>
      </w:r>
      <w:r w:rsidR="002A7D2E">
        <w:rPr>
          <w:sz w:val="24"/>
          <w:szCs w:val="24"/>
        </w:rPr>
        <w:t>each</w:t>
      </w:r>
      <w:r w:rsidRPr="00C07D44">
        <w:rPr>
          <w:sz w:val="24"/>
          <w:szCs w:val="24"/>
        </w:rPr>
        <w:t xml:space="preserve"> column with </w:t>
      </w:r>
      <w:r w:rsidR="002A7D2E">
        <w:rPr>
          <w:sz w:val="24"/>
          <w:szCs w:val="24"/>
        </w:rPr>
        <w:t xml:space="preserve">stimulation solution </w:t>
      </w:r>
      <w:r w:rsidR="00157674">
        <w:rPr>
          <w:sz w:val="24"/>
          <w:szCs w:val="24"/>
        </w:rPr>
        <w:t>by following the steps below</w:t>
      </w:r>
      <w:r w:rsidR="00651B1B" w:rsidRPr="00C07D44">
        <w:rPr>
          <w:sz w:val="24"/>
          <w:szCs w:val="24"/>
        </w:rPr>
        <w:t xml:space="preserve">. </w:t>
      </w:r>
    </w:p>
    <w:p w14:paraId="0466F690" w14:textId="54D0E921" w:rsidR="00522E6F" w:rsidRDefault="00522E6F">
      <w:pPr>
        <w:rPr>
          <w:sz w:val="24"/>
          <w:szCs w:val="24"/>
        </w:rPr>
      </w:pPr>
    </w:p>
    <w:p w14:paraId="6D8C69EE" w14:textId="3EC8D296" w:rsidR="0057602C" w:rsidRDefault="0057602C">
      <w:pPr>
        <w:rPr>
          <w:sz w:val="24"/>
          <w:szCs w:val="24"/>
        </w:rPr>
      </w:pPr>
    </w:p>
    <w:p w14:paraId="7D0DA5DC" w14:textId="6E9F004D" w:rsidR="00787854" w:rsidRDefault="003C7ACE">
      <w:pPr>
        <w:rPr>
          <w:sz w:val="24"/>
          <w:szCs w:val="24"/>
        </w:rPr>
      </w:pPr>
      <w:r>
        <w:rPr>
          <w:sz w:val="24"/>
          <w:szCs w:val="24"/>
        </w:rPr>
        <w:t xml:space="preserve">Mixing and using the concentrated </w:t>
      </w:r>
      <w:r w:rsidRPr="003C7ACE">
        <w:rPr>
          <w:b/>
          <w:bCs/>
          <w:sz w:val="24"/>
          <w:szCs w:val="24"/>
        </w:rPr>
        <w:t>s</w:t>
      </w:r>
      <w:r w:rsidR="005B14CE" w:rsidRPr="003C7ACE">
        <w:rPr>
          <w:b/>
          <w:bCs/>
          <w:sz w:val="24"/>
          <w:szCs w:val="24"/>
        </w:rPr>
        <w:t>timulation</w:t>
      </w:r>
      <w:r w:rsidRPr="003C7ACE">
        <w:rPr>
          <w:b/>
          <w:bCs/>
          <w:sz w:val="24"/>
          <w:szCs w:val="24"/>
        </w:rPr>
        <w:t xml:space="preserve"> solution</w:t>
      </w:r>
      <w:r w:rsidR="00573A67" w:rsidRPr="00C07D44">
        <w:rPr>
          <w:sz w:val="24"/>
          <w:szCs w:val="24"/>
        </w:rPr>
        <w:t>:</w:t>
      </w:r>
    </w:p>
    <w:p w14:paraId="793A05E5" w14:textId="32A1AD34" w:rsidR="00157674" w:rsidRDefault="003C7ACE">
      <w:pPr>
        <w:rPr>
          <w:sz w:val="24"/>
          <w:szCs w:val="24"/>
        </w:rPr>
      </w:pPr>
      <w:r>
        <w:rPr>
          <w:sz w:val="24"/>
          <w:szCs w:val="24"/>
        </w:rPr>
        <w:t xml:space="preserve">There is a small plastic bottle in your lab-in-a-box with all the ingredients for the concentrated stimulation solution. Add distilled water to the </w:t>
      </w:r>
      <w:r w:rsidRPr="003C7ACE">
        <w:rPr>
          <w:sz w:val="24"/>
          <w:szCs w:val="24"/>
          <w:highlight w:val="magenta"/>
        </w:rPr>
        <w:t>100 ml</w:t>
      </w:r>
      <w:r>
        <w:rPr>
          <w:sz w:val="24"/>
          <w:szCs w:val="24"/>
        </w:rPr>
        <w:t xml:space="preserve"> mark on the bottle and shake. It will take 10-15 min of shaking to get the chemicals into solution. [Note: the solution will </w:t>
      </w:r>
      <w:r w:rsidRPr="003C7ACE">
        <w:rPr>
          <w:sz w:val="24"/>
          <w:szCs w:val="24"/>
          <w:highlight w:val="magenta"/>
        </w:rPr>
        <w:t>get warm? Cold? Generate gas? – add details here so they know what to expect.</w:t>
      </w:r>
      <w:r>
        <w:rPr>
          <w:sz w:val="24"/>
          <w:szCs w:val="24"/>
        </w:rPr>
        <w:t>]</w:t>
      </w:r>
    </w:p>
    <w:p w14:paraId="2FC06FF5" w14:textId="0493E8B8" w:rsidR="003C7ACE" w:rsidRDefault="003C7ACE">
      <w:pPr>
        <w:rPr>
          <w:sz w:val="24"/>
          <w:szCs w:val="24"/>
        </w:rPr>
      </w:pPr>
    </w:p>
    <w:p w14:paraId="3EA2E4AF" w14:textId="3E215FDA" w:rsidR="00157674" w:rsidRPr="00C07D44" w:rsidRDefault="003C7ACE">
      <w:pPr>
        <w:rPr>
          <w:sz w:val="24"/>
          <w:szCs w:val="24"/>
        </w:rPr>
      </w:pPr>
      <w:r>
        <w:rPr>
          <w:sz w:val="24"/>
          <w:szCs w:val="24"/>
        </w:rPr>
        <w:t>The stimulation solution contains:</w:t>
      </w:r>
    </w:p>
    <w:p w14:paraId="096CAA48" w14:textId="1BC4D245" w:rsidR="003C7ACE" w:rsidRDefault="003C7ACE" w:rsidP="003C7ACE">
      <w:pPr>
        <w:pStyle w:val="ListParagraph"/>
        <w:rPr>
          <w:sz w:val="24"/>
          <w:szCs w:val="24"/>
        </w:rPr>
      </w:pPr>
      <w:r>
        <w:rPr>
          <w:sz w:val="24"/>
          <w:szCs w:val="24"/>
        </w:rPr>
        <w:t xml:space="preserve">0.1 </w:t>
      </w:r>
      <w:r w:rsidR="005B14CE" w:rsidRPr="00C07D44">
        <w:rPr>
          <w:sz w:val="24"/>
          <w:szCs w:val="24"/>
        </w:rPr>
        <w:t>g</w:t>
      </w:r>
      <w:r>
        <w:rPr>
          <w:sz w:val="24"/>
          <w:szCs w:val="24"/>
        </w:rPr>
        <w:t>m</w:t>
      </w:r>
      <w:r w:rsidR="005B14CE" w:rsidRPr="00C07D44">
        <w:rPr>
          <w:sz w:val="24"/>
          <w:szCs w:val="24"/>
        </w:rPr>
        <w:t>/L yeast extract</w:t>
      </w:r>
    </w:p>
    <w:p w14:paraId="63DB695C" w14:textId="66F6911F" w:rsidR="003C7ACE" w:rsidRPr="003C7ACE" w:rsidRDefault="003C7ACE" w:rsidP="003C7ACE">
      <w:pPr>
        <w:ind w:left="720"/>
        <w:rPr>
          <w:sz w:val="24"/>
          <w:szCs w:val="24"/>
        </w:rPr>
      </w:pPr>
      <w:r>
        <w:rPr>
          <w:sz w:val="24"/>
          <w:szCs w:val="24"/>
        </w:rPr>
        <w:t>100</w:t>
      </w:r>
      <w:r w:rsidR="005B14CE" w:rsidRPr="003C7ACE">
        <w:rPr>
          <w:sz w:val="24"/>
          <w:szCs w:val="24"/>
        </w:rPr>
        <w:t xml:space="preserve"> mM ammonium chloride</w:t>
      </w:r>
    </w:p>
    <w:p w14:paraId="25868412" w14:textId="537117AD" w:rsidR="003C7ACE" w:rsidRPr="003C7ACE" w:rsidRDefault="005B14CE" w:rsidP="003C7ACE">
      <w:pPr>
        <w:ind w:left="720"/>
        <w:rPr>
          <w:sz w:val="24"/>
          <w:szCs w:val="24"/>
        </w:rPr>
      </w:pPr>
      <w:r w:rsidRPr="003C7ACE">
        <w:rPr>
          <w:sz w:val="24"/>
          <w:szCs w:val="24"/>
        </w:rPr>
        <w:t>42.5 mM sodium acetate</w:t>
      </w:r>
    </w:p>
    <w:p w14:paraId="0FA0E7EE" w14:textId="7365DAC4" w:rsidR="005B14CE" w:rsidRPr="003C7ACE" w:rsidRDefault="005B14CE" w:rsidP="003C7ACE">
      <w:pPr>
        <w:ind w:left="720"/>
        <w:rPr>
          <w:sz w:val="24"/>
          <w:szCs w:val="24"/>
        </w:rPr>
      </w:pPr>
      <w:r w:rsidRPr="003C7ACE">
        <w:rPr>
          <w:sz w:val="24"/>
          <w:szCs w:val="24"/>
        </w:rPr>
        <w:t>350 mM urea</w:t>
      </w:r>
    </w:p>
    <w:p w14:paraId="2AEE4471" w14:textId="7F7880EB" w:rsidR="00A74897" w:rsidRDefault="003C7ACE" w:rsidP="00A74897">
      <w:pPr>
        <w:rPr>
          <w:sz w:val="24"/>
          <w:szCs w:val="24"/>
        </w:rPr>
      </w:pPr>
      <w:r>
        <w:rPr>
          <w:sz w:val="24"/>
          <w:szCs w:val="24"/>
        </w:rPr>
        <w:lastRenderedPageBreak/>
        <w:t>The care and feeding of your columns:</w:t>
      </w:r>
    </w:p>
    <w:p w14:paraId="4CF6A43E" w14:textId="6D724315" w:rsidR="003C7ACE" w:rsidRDefault="009F7570" w:rsidP="00A74897">
      <w:pPr>
        <w:rPr>
          <w:sz w:val="24"/>
          <w:szCs w:val="24"/>
        </w:rPr>
      </w:pPr>
      <w:r>
        <w:rPr>
          <w:sz w:val="24"/>
          <w:szCs w:val="24"/>
        </w:rPr>
        <w:t>At approximately the same time of day, for the next seven days,</w:t>
      </w:r>
      <w:r w:rsidR="003C7ACE">
        <w:rPr>
          <w:sz w:val="24"/>
          <w:szCs w:val="24"/>
        </w:rPr>
        <w:t xml:space="preserve"> dilute 5 ml of stimulations solution stock with 45 </w:t>
      </w:r>
      <w:proofErr w:type="spellStart"/>
      <w:r w:rsidR="003C7ACE">
        <w:rPr>
          <w:sz w:val="24"/>
          <w:szCs w:val="24"/>
        </w:rPr>
        <w:t>mls</w:t>
      </w:r>
      <w:proofErr w:type="spellEnd"/>
      <w:r w:rsidR="003C7ACE">
        <w:rPr>
          <w:sz w:val="24"/>
          <w:szCs w:val="24"/>
        </w:rPr>
        <w:t xml:space="preserve"> of distilled water. You can use the </w:t>
      </w:r>
      <w:r w:rsidR="003C7ACE" w:rsidRPr="003C7ACE">
        <w:rPr>
          <w:b/>
          <w:bCs/>
          <w:sz w:val="24"/>
          <w:szCs w:val="24"/>
        </w:rPr>
        <w:t>blue screw-capped conical tube</w:t>
      </w:r>
      <w:r w:rsidR="003C7ACE">
        <w:rPr>
          <w:sz w:val="24"/>
          <w:szCs w:val="24"/>
        </w:rPr>
        <w:t xml:space="preserve"> as your measuring device. Add to column. </w:t>
      </w:r>
      <w:r w:rsidR="003C7ACE" w:rsidRPr="003C7ACE">
        <w:rPr>
          <w:sz w:val="24"/>
          <w:szCs w:val="24"/>
          <w:highlight w:val="magenta"/>
        </w:rPr>
        <w:t>Watch this video to see how it's done</w:t>
      </w:r>
      <w:r w:rsidR="003C7ACE">
        <w:rPr>
          <w:sz w:val="24"/>
          <w:szCs w:val="24"/>
        </w:rPr>
        <w:t>.</w:t>
      </w:r>
    </w:p>
    <w:p w14:paraId="6AF37C36" w14:textId="19F106D3" w:rsidR="003C7ACE" w:rsidRDefault="003C7ACE" w:rsidP="00A74897">
      <w:pPr>
        <w:rPr>
          <w:sz w:val="24"/>
          <w:szCs w:val="24"/>
        </w:rPr>
      </w:pPr>
    </w:p>
    <w:p w14:paraId="4E9F9302" w14:textId="77777777" w:rsidR="003C7ACE" w:rsidRPr="00C07D44" w:rsidRDefault="003C7ACE" w:rsidP="00A74897">
      <w:pPr>
        <w:rPr>
          <w:sz w:val="24"/>
          <w:szCs w:val="24"/>
        </w:rPr>
      </w:pPr>
    </w:p>
    <w:p w14:paraId="11C4789F" w14:textId="64DB7B0A" w:rsidR="00A74897" w:rsidRDefault="003C7ACE" w:rsidP="00A74897">
      <w:pPr>
        <w:rPr>
          <w:sz w:val="24"/>
          <w:szCs w:val="24"/>
        </w:rPr>
      </w:pPr>
      <w:r>
        <w:rPr>
          <w:sz w:val="24"/>
          <w:szCs w:val="24"/>
        </w:rPr>
        <w:t xml:space="preserve">Mixing and using the concentrated </w:t>
      </w:r>
      <w:r w:rsidRPr="003C7ACE">
        <w:rPr>
          <w:b/>
          <w:bCs/>
          <w:sz w:val="24"/>
          <w:szCs w:val="24"/>
        </w:rPr>
        <w:t>c</w:t>
      </w:r>
      <w:r w:rsidR="00F66EEA" w:rsidRPr="003C7ACE">
        <w:rPr>
          <w:b/>
          <w:bCs/>
          <w:sz w:val="24"/>
          <w:szCs w:val="24"/>
        </w:rPr>
        <w:t>ementation solution</w:t>
      </w:r>
      <w:r w:rsidR="00F66EEA" w:rsidRPr="00C07D44">
        <w:rPr>
          <w:sz w:val="24"/>
          <w:szCs w:val="24"/>
        </w:rPr>
        <w:t>:</w:t>
      </w:r>
    </w:p>
    <w:p w14:paraId="530C0C38" w14:textId="3BC5A57C" w:rsidR="003C7ACE" w:rsidRPr="00C07D44" w:rsidRDefault="003C7ACE" w:rsidP="00A74897">
      <w:pPr>
        <w:rPr>
          <w:sz w:val="24"/>
          <w:szCs w:val="24"/>
        </w:rPr>
      </w:pPr>
      <w:r>
        <w:rPr>
          <w:sz w:val="24"/>
          <w:szCs w:val="24"/>
        </w:rPr>
        <w:t xml:space="preserve">The second plastic bottle in your lab-in-a-box contains everything you need to mix up the concentrated cementation solution. Add </w:t>
      </w:r>
      <w:r w:rsidR="00050EC8">
        <w:rPr>
          <w:sz w:val="24"/>
          <w:szCs w:val="24"/>
        </w:rPr>
        <w:t xml:space="preserve">distilled water to the </w:t>
      </w:r>
      <w:r>
        <w:rPr>
          <w:sz w:val="24"/>
          <w:szCs w:val="24"/>
        </w:rPr>
        <w:t xml:space="preserve">200 ml </w:t>
      </w:r>
      <w:r w:rsidR="00050EC8">
        <w:rPr>
          <w:sz w:val="24"/>
          <w:szCs w:val="24"/>
        </w:rPr>
        <w:t xml:space="preserve">mark </w:t>
      </w:r>
      <w:r>
        <w:rPr>
          <w:sz w:val="24"/>
          <w:szCs w:val="24"/>
        </w:rPr>
        <w:t xml:space="preserve">and shake. </w:t>
      </w:r>
    </w:p>
    <w:p w14:paraId="7ADF2E7C" w14:textId="2CBD5425" w:rsidR="00050EC8" w:rsidRDefault="00050EC8" w:rsidP="00050EC8">
      <w:pPr>
        <w:ind w:left="720"/>
        <w:contextualSpacing/>
        <w:rPr>
          <w:sz w:val="24"/>
          <w:szCs w:val="24"/>
        </w:rPr>
      </w:pPr>
      <w:r>
        <w:rPr>
          <w:sz w:val="24"/>
          <w:szCs w:val="24"/>
        </w:rPr>
        <w:t xml:space="preserve">0.1 </w:t>
      </w:r>
      <w:r w:rsidR="00C601CF" w:rsidRPr="00C07D44">
        <w:rPr>
          <w:sz w:val="24"/>
          <w:szCs w:val="24"/>
        </w:rPr>
        <w:t>g</w:t>
      </w:r>
      <w:r>
        <w:rPr>
          <w:sz w:val="24"/>
          <w:szCs w:val="24"/>
        </w:rPr>
        <w:t>m</w:t>
      </w:r>
      <w:r w:rsidR="00C601CF" w:rsidRPr="00C07D44">
        <w:rPr>
          <w:sz w:val="24"/>
          <w:szCs w:val="24"/>
        </w:rPr>
        <w:t>/L yeast extract</w:t>
      </w:r>
    </w:p>
    <w:p w14:paraId="35D048B8" w14:textId="2A760DB0" w:rsidR="00050EC8" w:rsidRDefault="00C601CF" w:rsidP="00050EC8">
      <w:pPr>
        <w:ind w:left="720"/>
        <w:contextualSpacing/>
        <w:rPr>
          <w:sz w:val="24"/>
          <w:szCs w:val="24"/>
        </w:rPr>
      </w:pPr>
      <w:r w:rsidRPr="00C07D44">
        <w:rPr>
          <w:sz w:val="24"/>
          <w:szCs w:val="24"/>
        </w:rPr>
        <w:t>1</w:t>
      </w:r>
      <w:r w:rsidR="00050EC8">
        <w:rPr>
          <w:sz w:val="24"/>
          <w:szCs w:val="24"/>
        </w:rPr>
        <w:t>00</w:t>
      </w:r>
      <w:r w:rsidRPr="00C07D44">
        <w:rPr>
          <w:sz w:val="24"/>
          <w:szCs w:val="24"/>
        </w:rPr>
        <w:t xml:space="preserve"> mM ammonium chloride</w:t>
      </w:r>
    </w:p>
    <w:p w14:paraId="35EAF69E" w14:textId="3C5BA444" w:rsidR="00050EC8" w:rsidRDefault="00C601CF" w:rsidP="00050EC8">
      <w:pPr>
        <w:ind w:left="720"/>
        <w:contextualSpacing/>
        <w:rPr>
          <w:sz w:val="24"/>
          <w:szCs w:val="24"/>
          <w:lang w:val="it-IT"/>
        </w:rPr>
      </w:pPr>
      <w:r w:rsidRPr="00050EC8">
        <w:rPr>
          <w:sz w:val="24"/>
          <w:szCs w:val="24"/>
          <w:lang w:val="it-IT"/>
        </w:rPr>
        <w:t xml:space="preserve">42.5 </w:t>
      </w:r>
      <w:proofErr w:type="spellStart"/>
      <w:r w:rsidRPr="00050EC8">
        <w:rPr>
          <w:sz w:val="24"/>
          <w:szCs w:val="24"/>
          <w:lang w:val="it-IT"/>
        </w:rPr>
        <w:t>mM</w:t>
      </w:r>
      <w:proofErr w:type="spellEnd"/>
      <w:r w:rsidRPr="00050EC8">
        <w:rPr>
          <w:sz w:val="24"/>
          <w:szCs w:val="24"/>
          <w:lang w:val="it-IT"/>
        </w:rPr>
        <w:t xml:space="preserve"> </w:t>
      </w:r>
      <w:proofErr w:type="spellStart"/>
      <w:r w:rsidRPr="00050EC8">
        <w:rPr>
          <w:sz w:val="24"/>
          <w:szCs w:val="24"/>
          <w:lang w:val="it-IT"/>
        </w:rPr>
        <w:t>sodium</w:t>
      </w:r>
      <w:proofErr w:type="spellEnd"/>
      <w:r w:rsidRPr="00050EC8">
        <w:rPr>
          <w:sz w:val="24"/>
          <w:szCs w:val="24"/>
          <w:lang w:val="it-IT"/>
        </w:rPr>
        <w:t xml:space="preserve"> acetate</w:t>
      </w:r>
    </w:p>
    <w:p w14:paraId="3B21FF76" w14:textId="42B13273" w:rsidR="00050EC8" w:rsidRDefault="00C601CF" w:rsidP="00050EC8">
      <w:pPr>
        <w:ind w:left="720"/>
        <w:contextualSpacing/>
        <w:rPr>
          <w:sz w:val="24"/>
          <w:szCs w:val="24"/>
          <w:lang w:val="it-IT"/>
        </w:rPr>
      </w:pPr>
      <w:r w:rsidRPr="00050EC8">
        <w:rPr>
          <w:sz w:val="24"/>
          <w:szCs w:val="24"/>
          <w:lang w:val="it-IT"/>
        </w:rPr>
        <w:t xml:space="preserve">350 </w:t>
      </w:r>
      <w:proofErr w:type="spellStart"/>
      <w:r w:rsidRPr="00050EC8">
        <w:rPr>
          <w:sz w:val="24"/>
          <w:szCs w:val="24"/>
          <w:lang w:val="it-IT"/>
        </w:rPr>
        <w:t>mM</w:t>
      </w:r>
      <w:proofErr w:type="spellEnd"/>
      <w:r w:rsidRPr="00050EC8">
        <w:rPr>
          <w:sz w:val="24"/>
          <w:szCs w:val="24"/>
          <w:lang w:val="it-IT"/>
        </w:rPr>
        <w:t xml:space="preserve"> urea</w:t>
      </w:r>
    </w:p>
    <w:p w14:paraId="39542FDF" w14:textId="647C0934" w:rsidR="00C601CF" w:rsidRPr="00050EC8" w:rsidRDefault="00C601CF" w:rsidP="00050EC8">
      <w:pPr>
        <w:ind w:left="720"/>
        <w:contextualSpacing/>
        <w:rPr>
          <w:sz w:val="24"/>
          <w:szCs w:val="24"/>
          <w:lang w:val="it-IT"/>
        </w:rPr>
      </w:pPr>
      <w:r w:rsidRPr="00050EC8">
        <w:rPr>
          <w:sz w:val="24"/>
          <w:szCs w:val="24"/>
          <w:lang w:val="it-IT"/>
        </w:rPr>
        <w:t xml:space="preserve">250 </w:t>
      </w:r>
      <w:proofErr w:type="spellStart"/>
      <w:r w:rsidRPr="00050EC8">
        <w:rPr>
          <w:sz w:val="24"/>
          <w:szCs w:val="24"/>
          <w:lang w:val="it-IT"/>
        </w:rPr>
        <w:t>mM</w:t>
      </w:r>
      <w:proofErr w:type="spellEnd"/>
      <w:r w:rsidRPr="00050EC8">
        <w:rPr>
          <w:sz w:val="24"/>
          <w:szCs w:val="24"/>
          <w:lang w:val="it-IT"/>
        </w:rPr>
        <w:t xml:space="preserve"> </w:t>
      </w:r>
      <w:proofErr w:type="spellStart"/>
      <w:r w:rsidRPr="00050EC8">
        <w:rPr>
          <w:sz w:val="24"/>
          <w:szCs w:val="24"/>
          <w:lang w:val="it-IT"/>
        </w:rPr>
        <w:t>calcium</w:t>
      </w:r>
      <w:proofErr w:type="spellEnd"/>
      <w:r w:rsidRPr="00050EC8">
        <w:rPr>
          <w:sz w:val="24"/>
          <w:szCs w:val="24"/>
          <w:lang w:val="it-IT"/>
        </w:rPr>
        <w:t xml:space="preserve"> </w:t>
      </w:r>
      <w:proofErr w:type="spellStart"/>
      <w:r w:rsidRPr="00050EC8">
        <w:rPr>
          <w:sz w:val="24"/>
          <w:szCs w:val="24"/>
          <w:lang w:val="it-IT"/>
        </w:rPr>
        <w:t>chloride</w:t>
      </w:r>
      <w:proofErr w:type="spellEnd"/>
    </w:p>
    <w:p w14:paraId="1483F080" w14:textId="22E93760" w:rsidR="000C7623" w:rsidRDefault="000C7623">
      <w:pPr>
        <w:rPr>
          <w:sz w:val="24"/>
          <w:szCs w:val="24"/>
          <w:lang w:val="it-IT"/>
        </w:rPr>
      </w:pPr>
    </w:p>
    <w:p w14:paraId="67FE304B" w14:textId="77777777" w:rsidR="00050EC8" w:rsidRPr="00050EC8" w:rsidRDefault="00050EC8">
      <w:pPr>
        <w:rPr>
          <w:sz w:val="24"/>
          <w:szCs w:val="24"/>
          <w:lang w:val="it-IT"/>
        </w:rPr>
      </w:pPr>
    </w:p>
    <w:p w14:paraId="24AE0CE2" w14:textId="77777777" w:rsidR="000C7623" w:rsidRPr="00C07D44" w:rsidRDefault="00566B8D">
      <w:pPr>
        <w:rPr>
          <w:sz w:val="24"/>
          <w:szCs w:val="24"/>
        </w:rPr>
      </w:pPr>
      <w:r w:rsidRPr="00C07D44">
        <w:rPr>
          <w:sz w:val="24"/>
          <w:szCs w:val="24"/>
        </w:rPr>
        <w:t>Microbial analysis</w:t>
      </w:r>
      <w:r w:rsidR="00573A67" w:rsidRPr="00C07D44">
        <w:rPr>
          <w:sz w:val="24"/>
          <w:szCs w:val="24"/>
        </w:rPr>
        <w:t>:</w:t>
      </w:r>
    </w:p>
    <w:p w14:paraId="4430FE49" w14:textId="4A93A3BC" w:rsidR="00566B8D" w:rsidRPr="00C07D44" w:rsidRDefault="00566B8D">
      <w:pPr>
        <w:rPr>
          <w:sz w:val="24"/>
          <w:szCs w:val="24"/>
        </w:rPr>
      </w:pPr>
      <w:r w:rsidRPr="00C07D44">
        <w:rPr>
          <w:sz w:val="24"/>
          <w:szCs w:val="24"/>
        </w:rPr>
        <w:t xml:space="preserve">Pore fluid from the </w:t>
      </w:r>
      <w:proofErr w:type="spellStart"/>
      <w:r w:rsidRPr="00C07D44">
        <w:rPr>
          <w:sz w:val="24"/>
          <w:szCs w:val="24"/>
        </w:rPr>
        <w:t>biostimulation</w:t>
      </w:r>
      <w:proofErr w:type="spellEnd"/>
      <w:r w:rsidRPr="00C07D44">
        <w:rPr>
          <w:sz w:val="24"/>
          <w:szCs w:val="24"/>
        </w:rPr>
        <w:t xml:space="preserve"> tank will be serially diluted 10-fold and </w:t>
      </w:r>
      <w:r w:rsidR="00525142" w:rsidRPr="00C07D44">
        <w:rPr>
          <w:sz w:val="24"/>
          <w:szCs w:val="24"/>
        </w:rPr>
        <w:t xml:space="preserve">plated on alkaline culturing agar. Colonies most closely matching the morphology of </w:t>
      </w:r>
      <w:r w:rsidR="00525142" w:rsidRPr="008B73AD">
        <w:rPr>
          <w:i/>
          <w:iCs/>
          <w:sz w:val="24"/>
          <w:szCs w:val="24"/>
        </w:rPr>
        <w:t xml:space="preserve">S. </w:t>
      </w:r>
      <w:proofErr w:type="spellStart"/>
      <w:r w:rsidR="008B73AD" w:rsidRPr="008B73AD">
        <w:rPr>
          <w:i/>
          <w:iCs/>
          <w:sz w:val="24"/>
          <w:szCs w:val="24"/>
        </w:rPr>
        <w:t>p</w:t>
      </w:r>
      <w:r w:rsidR="00525142" w:rsidRPr="008B73AD">
        <w:rPr>
          <w:i/>
          <w:iCs/>
          <w:sz w:val="24"/>
          <w:szCs w:val="24"/>
        </w:rPr>
        <w:t>asteurii</w:t>
      </w:r>
      <w:proofErr w:type="spellEnd"/>
      <w:r w:rsidR="00525142" w:rsidRPr="00C07D44">
        <w:rPr>
          <w:sz w:val="24"/>
          <w:szCs w:val="24"/>
        </w:rPr>
        <w:t xml:space="preserve"> ATCC 11859 will be purified by sequential passages of isolated colonies (streak for isolation) and frozen </w:t>
      </w:r>
      <w:r w:rsidR="002D2734" w:rsidRPr="00C07D44">
        <w:rPr>
          <w:sz w:val="24"/>
          <w:szCs w:val="24"/>
        </w:rPr>
        <w:t xml:space="preserve">at -80°C. </w:t>
      </w:r>
    </w:p>
    <w:p w14:paraId="26981B9A" w14:textId="77777777" w:rsidR="001E39BB" w:rsidRPr="00C07D44" w:rsidRDefault="001E39BB">
      <w:pPr>
        <w:rPr>
          <w:sz w:val="24"/>
          <w:szCs w:val="24"/>
        </w:rPr>
      </w:pPr>
    </w:p>
    <w:p w14:paraId="346797B2" w14:textId="128B84FD" w:rsidR="002D2734" w:rsidRPr="00C07D44" w:rsidRDefault="002D2734">
      <w:pPr>
        <w:rPr>
          <w:sz w:val="24"/>
          <w:szCs w:val="24"/>
        </w:rPr>
      </w:pPr>
      <w:r w:rsidRPr="00C07D44">
        <w:rPr>
          <w:sz w:val="24"/>
          <w:szCs w:val="24"/>
        </w:rPr>
        <w:t>Alkaline culturing broth: 20 g/L yeast extract, 75 mM ammonium sulfate, 130 mM tris base</w:t>
      </w:r>
      <w:r w:rsidR="00AA0AF7" w:rsidRPr="00C07D44">
        <w:rPr>
          <w:sz w:val="24"/>
          <w:szCs w:val="24"/>
        </w:rPr>
        <w:t>; plates contain 16 g/l agar. All components need to be autoclave</w:t>
      </w:r>
      <w:r w:rsidR="002F2B31">
        <w:rPr>
          <w:sz w:val="24"/>
          <w:szCs w:val="24"/>
        </w:rPr>
        <w:t>d</w:t>
      </w:r>
      <w:r w:rsidR="00AA0AF7" w:rsidRPr="00C07D44">
        <w:rPr>
          <w:sz w:val="24"/>
          <w:szCs w:val="24"/>
        </w:rPr>
        <w:t xml:space="preserve"> separately and combined once cooled to 55</w:t>
      </w:r>
      <w:r w:rsidR="00EC2C79" w:rsidRPr="00C07D44">
        <w:rPr>
          <w:sz w:val="24"/>
          <w:szCs w:val="24"/>
        </w:rPr>
        <w:t xml:space="preserve">°C. The final pH is approximately 8.5. </w:t>
      </w:r>
    </w:p>
    <w:p w14:paraId="05335CB6" w14:textId="77777777" w:rsidR="004921E9" w:rsidRPr="00C07D44" w:rsidRDefault="004921E9">
      <w:pPr>
        <w:rPr>
          <w:sz w:val="24"/>
          <w:szCs w:val="24"/>
        </w:rPr>
      </w:pPr>
    </w:p>
    <w:p w14:paraId="1E786BD0" w14:textId="77777777" w:rsidR="004921E9" w:rsidRPr="00C07D44" w:rsidRDefault="004921E9">
      <w:pPr>
        <w:rPr>
          <w:sz w:val="24"/>
          <w:szCs w:val="24"/>
        </w:rPr>
      </w:pPr>
      <w:r w:rsidRPr="00C07D44">
        <w:rPr>
          <w:sz w:val="24"/>
          <w:szCs w:val="24"/>
        </w:rPr>
        <w:t xml:space="preserve">Urea hydrolysis will be confirmed on </w:t>
      </w:r>
      <w:r w:rsidR="0077263F" w:rsidRPr="00C07D44">
        <w:rPr>
          <w:sz w:val="24"/>
          <w:szCs w:val="24"/>
        </w:rPr>
        <w:t>urease slants: 1 g/L peptone</w:t>
      </w:r>
      <w:r w:rsidR="00604E1A" w:rsidRPr="00C07D44">
        <w:rPr>
          <w:sz w:val="24"/>
          <w:szCs w:val="24"/>
        </w:rPr>
        <w:t>, 1 g/L dextrose, 5 g/L sodium chloride, 2 g/L potassium phosphate monobasic, 2.4 mL/L 0.5% phenol red and 15 g/L agar</w:t>
      </w:r>
      <w:r w:rsidR="00E126C1" w:rsidRPr="00C07D44">
        <w:rPr>
          <w:sz w:val="24"/>
          <w:szCs w:val="24"/>
        </w:rPr>
        <w:t xml:space="preserve"> (pH 6.9), autoclave, supplemented (after cooling to 55°C) to a final concentration of 333 mM urea from a filter-sterilized stock, and divided into 3 mL aliquot in angled screw cap 12 mm culture tubes.</w:t>
      </w:r>
      <w:r w:rsidR="002616F4" w:rsidRPr="00C07D44">
        <w:rPr>
          <w:sz w:val="24"/>
          <w:szCs w:val="24"/>
        </w:rPr>
        <w:t xml:space="preserve"> Isolated colonies from fresh plates will be streaked onto the surface of slants, and urea hydrolysis was determined by the appearance of a pink color within 48 h at 30°C.</w:t>
      </w:r>
    </w:p>
    <w:p w14:paraId="0CCCDF29" w14:textId="77777777" w:rsidR="001E39BB" w:rsidRDefault="001E39BB"/>
    <w:p w14:paraId="2A99DE25" w14:textId="77777777" w:rsidR="0028345B" w:rsidRDefault="0028345B"/>
    <w:p w14:paraId="6BEBF865" w14:textId="77777777" w:rsidR="0028345B" w:rsidRPr="00687065" w:rsidRDefault="009E4260" w:rsidP="00C07D44">
      <w:pPr>
        <w:ind w:left="360" w:hanging="360"/>
        <w:rPr>
          <w:sz w:val="18"/>
          <w:szCs w:val="18"/>
        </w:rPr>
      </w:pPr>
      <w:r w:rsidRPr="00687065">
        <w:rPr>
          <w:sz w:val="18"/>
          <w:szCs w:val="18"/>
        </w:rPr>
        <w:t xml:space="preserve">Burbank, M., Weaver, T., Green, T., Williams, B., Crawford, R. Precipitation of calcite by indigenous microorganisms to strengthen liquefiable soils. </w:t>
      </w:r>
      <w:proofErr w:type="spellStart"/>
      <w:r w:rsidRPr="00687065">
        <w:rPr>
          <w:sz w:val="18"/>
          <w:szCs w:val="18"/>
        </w:rPr>
        <w:t>Geomicrobiol</w:t>
      </w:r>
      <w:proofErr w:type="spellEnd"/>
      <w:r w:rsidRPr="00687065">
        <w:rPr>
          <w:sz w:val="18"/>
          <w:szCs w:val="18"/>
        </w:rPr>
        <w:t xml:space="preserve">. </w:t>
      </w:r>
      <w:r w:rsidR="004A7F76" w:rsidRPr="00687065">
        <w:rPr>
          <w:sz w:val="18"/>
          <w:szCs w:val="18"/>
        </w:rPr>
        <w:t>J. 2011, 28: 301-312.</w:t>
      </w:r>
    </w:p>
    <w:p w14:paraId="1BE5541C" w14:textId="77777777" w:rsidR="00455886" w:rsidRPr="00687065" w:rsidRDefault="00455886" w:rsidP="00C07D44">
      <w:pPr>
        <w:ind w:left="360" w:hanging="360"/>
        <w:rPr>
          <w:sz w:val="18"/>
          <w:szCs w:val="18"/>
        </w:rPr>
      </w:pPr>
      <w:r w:rsidRPr="00687065">
        <w:rPr>
          <w:sz w:val="18"/>
          <w:szCs w:val="18"/>
        </w:rPr>
        <w:t>Cheng, L., Cord-</w:t>
      </w:r>
      <w:proofErr w:type="spellStart"/>
      <w:r w:rsidRPr="00687065">
        <w:rPr>
          <w:sz w:val="18"/>
          <w:szCs w:val="18"/>
        </w:rPr>
        <w:t>Ruwisch</w:t>
      </w:r>
      <w:proofErr w:type="spellEnd"/>
      <w:r w:rsidRPr="00687065">
        <w:rPr>
          <w:sz w:val="18"/>
          <w:szCs w:val="18"/>
        </w:rPr>
        <w:t xml:space="preserve">, R. In situ soil </w:t>
      </w:r>
      <w:r w:rsidR="0005646E" w:rsidRPr="00687065">
        <w:rPr>
          <w:sz w:val="18"/>
          <w:szCs w:val="18"/>
        </w:rPr>
        <w:t xml:space="preserve">cementation with </w:t>
      </w:r>
      <w:proofErr w:type="spellStart"/>
      <w:r w:rsidR="0005646E" w:rsidRPr="00687065">
        <w:rPr>
          <w:sz w:val="18"/>
          <w:szCs w:val="18"/>
        </w:rPr>
        <w:t>ureolytic</w:t>
      </w:r>
      <w:proofErr w:type="spellEnd"/>
      <w:r w:rsidR="0005646E" w:rsidRPr="00687065">
        <w:rPr>
          <w:sz w:val="18"/>
          <w:szCs w:val="18"/>
        </w:rPr>
        <w:t xml:space="preserve"> bacteria by surface percolation. Ecological Engineering, 2012, 42:64-72.</w:t>
      </w:r>
    </w:p>
    <w:p w14:paraId="57CC4F46" w14:textId="77777777" w:rsidR="003547DB" w:rsidRPr="00687065" w:rsidRDefault="0028345B" w:rsidP="00C07D44">
      <w:pPr>
        <w:ind w:left="360" w:hanging="360"/>
        <w:rPr>
          <w:sz w:val="18"/>
          <w:szCs w:val="18"/>
        </w:rPr>
      </w:pPr>
      <w:r w:rsidRPr="00687065">
        <w:rPr>
          <w:sz w:val="18"/>
          <w:szCs w:val="18"/>
        </w:rPr>
        <w:t>DeJong</w:t>
      </w:r>
      <w:r w:rsidR="003547DB" w:rsidRPr="00687065">
        <w:rPr>
          <w:sz w:val="18"/>
          <w:szCs w:val="18"/>
        </w:rPr>
        <w:t>, J., Mortensen, B., Martinez, B., Nelson, D. Bio-mediated soil improvement. Ecological Engineering 2010, 36:197-210.</w:t>
      </w:r>
    </w:p>
    <w:p w14:paraId="20472A18" w14:textId="77777777" w:rsidR="003547DB" w:rsidRPr="00687065" w:rsidRDefault="003547DB" w:rsidP="00C07D44">
      <w:pPr>
        <w:ind w:left="360" w:hanging="360"/>
        <w:rPr>
          <w:sz w:val="18"/>
          <w:szCs w:val="18"/>
        </w:rPr>
      </w:pPr>
      <w:r w:rsidRPr="00687065">
        <w:rPr>
          <w:sz w:val="18"/>
          <w:szCs w:val="18"/>
        </w:rPr>
        <w:t xml:space="preserve">DeJong, J., </w:t>
      </w:r>
      <w:proofErr w:type="spellStart"/>
      <w:r w:rsidRPr="00687065">
        <w:rPr>
          <w:sz w:val="18"/>
          <w:szCs w:val="18"/>
        </w:rPr>
        <w:t>Fritzges</w:t>
      </w:r>
      <w:proofErr w:type="spellEnd"/>
      <w:r w:rsidRPr="00687065">
        <w:rPr>
          <w:sz w:val="18"/>
          <w:szCs w:val="18"/>
        </w:rPr>
        <w:t xml:space="preserve">, M., </w:t>
      </w:r>
      <w:proofErr w:type="spellStart"/>
      <w:r w:rsidRPr="00687065">
        <w:rPr>
          <w:sz w:val="18"/>
          <w:szCs w:val="18"/>
        </w:rPr>
        <w:t>Nusslein</w:t>
      </w:r>
      <w:proofErr w:type="spellEnd"/>
      <w:r w:rsidRPr="00687065">
        <w:rPr>
          <w:sz w:val="18"/>
          <w:szCs w:val="18"/>
        </w:rPr>
        <w:t xml:space="preserve">, K. Microbially induced cementation to control sand response to untrained shear. J. Geotech. </w:t>
      </w:r>
      <w:proofErr w:type="spellStart"/>
      <w:r w:rsidR="00EC193E" w:rsidRPr="00687065">
        <w:rPr>
          <w:sz w:val="18"/>
          <w:szCs w:val="18"/>
        </w:rPr>
        <w:t>Geoenviron</w:t>
      </w:r>
      <w:proofErr w:type="spellEnd"/>
      <w:r w:rsidR="00EC193E" w:rsidRPr="00687065">
        <w:rPr>
          <w:sz w:val="18"/>
          <w:szCs w:val="18"/>
        </w:rPr>
        <w:t>. Eng. 2006, 132: 1381-1392.</w:t>
      </w:r>
    </w:p>
    <w:p w14:paraId="15C1E7F7" w14:textId="77777777" w:rsidR="00AC3EF9" w:rsidRPr="00687065" w:rsidRDefault="00AC3EF9" w:rsidP="00C07D44">
      <w:pPr>
        <w:ind w:left="360" w:hanging="360"/>
        <w:rPr>
          <w:sz w:val="18"/>
          <w:szCs w:val="18"/>
        </w:rPr>
      </w:pPr>
      <w:r w:rsidRPr="00687065">
        <w:rPr>
          <w:sz w:val="18"/>
          <w:szCs w:val="18"/>
        </w:rPr>
        <w:t>Gat</w:t>
      </w:r>
      <w:r w:rsidR="00A72418" w:rsidRPr="00687065">
        <w:rPr>
          <w:sz w:val="18"/>
          <w:szCs w:val="18"/>
        </w:rPr>
        <w:t xml:space="preserve">, D., Roney, Z., </w:t>
      </w:r>
      <w:proofErr w:type="spellStart"/>
      <w:r w:rsidR="00A72418" w:rsidRPr="00687065">
        <w:rPr>
          <w:sz w:val="18"/>
          <w:szCs w:val="18"/>
        </w:rPr>
        <w:t>Tsesarsky</w:t>
      </w:r>
      <w:proofErr w:type="spellEnd"/>
      <w:r w:rsidR="00A72418" w:rsidRPr="00687065">
        <w:rPr>
          <w:sz w:val="18"/>
          <w:szCs w:val="18"/>
        </w:rPr>
        <w:t xml:space="preserve">, M. Soil bacteria population dynamics following stimulation for </w:t>
      </w:r>
      <w:proofErr w:type="spellStart"/>
      <w:r w:rsidR="00A72418" w:rsidRPr="00687065">
        <w:rPr>
          <w:sz w:val="18"/>
          <w:szCs w:val="18"/>
        </w:rPr>
        <w:t>ureolytic</w:t>
      </w:r>
      <w:proofErr w:type="spellEnd"/>
      <w:r w:rsidR="00A72418" w:rsidRPr="00687065">
        <w:rPr>
          <w:sz w:val="18"/>
          <w:szCs w:val="18"/>
        </w:rPr>
        <w:t xml:space="preserve"> microbial-induced CaCO3 precipitation. Environ</w:t>
      </w:r>
      <w:r w:rsidR="00A00C43" w:rsidRPr="00687065">
        <w:rPr>
          <w:sz w:val="18"/>
          <w:szCs w:val="18"/>
        </w:rPr>
        <w:t>. Sci. Technol. 2016, 50: 616-624.</w:t>
      </w:r>
    </w:p>
    <w:p w14:paraId="7417716A" w14:textId="77777777" w:rsidR="004A7F76" w:rsidRPr="00687065" w:rsidRDefault="00617BB3" w:rsidP="00C07D44">
      <w:pPr>
        <w:ind w:left="360" w:hanging="360"/>
        <w:rPr>
          <w:sz w:val="18"/>
          <w:szCs w:val="18"/>
        </w:rPr>
      </w:pPr>
      <w:r w:rsidRPr="00687065">
        <w:rPr>
          <w:sz w:val="18"/>
          <w:szCs w:val="18"/>
        </w:rPr>
        <w:t xml:space="preserve">Gomez, M., Anderson, C., Graddy, C., DeJong, J., Nelson, D., Ginn, T. Large-scale comparison of bioaugmentation and </w:t>
      </w:r>
      <w:proofErr w:type="spellStart"/>
      <w:r w:rsidRPr="00687065">
        <w:rPr>
          <w:sz w:val="18"/>
          <w:szCs w:val="18"/>
        </w:rPr>
        <w:t>biostimulation</w:t>
      </w:r>
      <w:proofErr w:type="spellEnd"/>
      <w:r w:rsidRPr="00687065">
        <w:rPr>
          <w:sz w:val="18"/>
          <w:szCs w:val="18"/>
        </w:rPr>
        <w:t xml:space="preserve"> approaches for </w:t>
      </w:r>
      <w:proofErr w:type="spellStart"/>
      <w:r w:rsidRPr="00687065">
        <w:rPr>
          <w:sz w:val="18"/>
          <w:szCs w:val="18"/>
        </w:rPr>
        <w:t>biocementation</w:t>
      </w:r>
      <w:proofErr w:type="spellEnd"/>
      <w:r w:rsidRPr="00687065">
        <w:rPr>
          <w:sz w:val="18"/>
          <w:szCs w:val="18"/>
        </w:rPr>
        <w:t xml:space="preserve"> of sands. J. Geotech. </w:t>
      </w:r>
      <w:proofErr w:type="spellStart"/>
      <w:r w:rsidRPr="00687065">
        <w:rPr>
          <w:sz w:val="18"/>
          <w:szCs w:val="18"/>
        </w:rPr>
        <w:t>Geoenviron</w:t>
      </w:r>
      <w:proofErr w:type="spellEnd"/>
      <w:r w:rsidRPr="00687065">
        <w:rPr>
          <w:sz w:val="18"/>
          <w:szCs w:val="18"/>
        </w:rPr>
        <w:t>. Eng. 2017, 143: 04016124.</w:t>
      </w:r>
    </w:p>
    <w:p w14:paraId="7EBCB0D4" w14:textId="77777777" w:rsidR="00617BB3" w:rsidRPr="00687065" w:rsidRDefault="00282073" w:rsidP="00C07D44">
      <w:pPr>
        <w:ind w:left="360" w:hanging="360"/>
        <w:rPr>
          <w:sz w:val="18"/>
          <w:szCs w:val="18"/>
        </w:rPr>
      </w:pPr>
      <w:r w:rsidRPr="00687065">
        <w:rPr>
          <w:sz w:val="18"/>
          <w:szCs w:val="18"/>
        </w:rPr>
        <w:t xml:space="preserve">Gomez, M., Graddy, C.M.R., DeJong, J.T., Nelson, D.C., </w:t>
      </w:r>
      <w:proofErr w:type="spellStart"/>
      <w:r w:rsidRPr="00687065">
        <w:rPr>
          <w:sz w:val="18"/>
          <w:szCs w:val="18"/>
        </w:rPr>
        <w:t>Tsesarsky</w:t>
      </w:r>
      <w:proofErr w:type="spellEnd"/>
      <w:r w:rsidRPr="00687065">
        <w:rPr>
          <w:sz w:val="18"/>
          <w:szCs w:val="18"/>
        </w:rPr>
        <w:t xml:space="preserve">, M. Stimulation of native microorganisms for </w:t>
      </w:r>
      <w:proofErr w:type="spellStart"/>
      <w:r w:rsidRPr="00687065">
        <w:rPr>
          <w:sz w:val="18"/>
          <w:szCs w:val="18"/>
        </w:rPr>
        <w:t>biocementation</w:t>
      </w:r>
      <w:proofErr w:type="spellEnd"/>
      <w:r w:rsidRPr="00687065">
        <w:rPr>
          <w:sz w:val="18"/>
          <w:szCs w:val="18"/>
        </w:rPr>
        <w:t xml:space="preserve"> in samples recovered from field-scale treatment depths. </w:t>
      </w:r>
      <w:r w:rsidR="002C163D" w:rsidRPr="00687065">
        <w:rPr>
          <w:sz w:val="18"/>
          <w:szCs w:val="18"/>
        </w:rPr>
        <w:t xml:space="preserve">J. Geotech. </w:t>
      </w:r>
      <w:proofErr w:type="spellStart"/>
      <w:r w:rsidR="002C163D" w:rsidRPr="00687065">
        <w:rPr>
          <w:sz w:val="18"/>
          <w:szCs w:val="18"/>
        </w:rPr>
        <w:t>Geoenviron</w:t>
      </w:r>
      <w:proofErr w:type="spellEnd"/>
      <w:r w:rsidR="002C163D" w:rsidRPr="00687065">
        <w:rPr>
          <w:sz w:val="18"/>
          <w:szCs w:val="18"/>
        </w:rPr>
        <w:t>. Eng. 2017, 143: 04017098.</w:t>
      </w:r>
    </w:p>
    <w:p w14:paraId="3EAD22AD" w14:textId="77777777" w:rsidR="00787854" w:rsidRPr="00687065" w:rsidRDefault="00A625A3" w:rsidP="00C07D44">
      <w:pPr>
        <w:ind w:left="360" w:hanging="360"/>
        <w:rPr>
          <w:sz w:val="18"/>
          <w:szCs w:val="18"/>
        </w:rPr>
      </w:pPr>
      <w:proofErr w:type="spellStart"/>
      <w:r w:rsidRPr="002F2B31">
        <w:rPr>
          <w:sz w:val="18"/>
          <w:szCs w:val="18"/>
        </w:rPr>
        <w:t>Graddy</w:t>
      </w:r>
      <w:proofErr w:type="spellEnd"/>
      <w:r w:rsidRPr="002F2B31">
        <w:rPr>
          <w:sz w:val="18"/>
          <w:szCs w:val="18"/>
        </w:rPr>
        <w:t xml:space="preserve">, C.M.R., et al., 2018. </w:t>
      </w:r>
      <w:r w:rsidRPr="00687065">
        <w:rPr>
          <w:sz w:val="18"/>
          <w:szCs w:val="18"/>
        </w:rPr>
        <w:t xml:space="preserve">Diversity of </w:t>
      </w:r>
      <w:proofErr w:type="spellStart"/>
      <w:r w:rsidRPr="00962480">
        <w:rPr>
          <w:i/>
          <w:iCs/>
          <w:sz w:val="18"/>
          <w:szCs w:val="18"/>
        </w:rPr>
        <w:t>Sporosarcina</w:t>
      </w:r>
      <w:proofErr w:type="spellEnd"/>
      <w:r w:rsidRPr="00687065">
        <w:rPr>
          <w:sz w:val="18"/>
          <w:szCs w:val="18"/>
        </w:rPr>
        <w:t>-like bacterial strains obtained from meter-scale</w:t>
      </w:r>
      <w:r w:rsidR="00CD7350" w:rsidRPr="00687065">
        <w:rPr>
          <w:sz w:val="18"/>
          <w:szCs w:val="18"/>
        </w:rPr>
        <w:t xml:space="preserve"> augmented and stimulated </w:t>
      </w:r>
      <w:proofErr w:type="spellStart"/>
      <w:r w:rsidR="00CD7350" w:rsidRPr="00687065">
        <w:rPr>
          <w:sz w:val="18"/>
          <w:szCs w:val="18"/>
        </w:rPr>
        <w:t>biocementation</w:t>
      </w:r>
      <w:proofErr w:type="spellEnd"/>
      <w:r w:rsidR="00CD7350" w:rsidRPr="00687065">
        <w:rPr>
          <w:sz w:val="18"/>
          <w:szCs w:val="18"/>
        </w:rPr>
        <w:t xml:space="preserve"> experiments. Environmental Science &amp; Technology, 52:3997-4005.</w:t>
      </w:r>
    </w:p>
    <w:p w14:paraId="1F29776E" w14:textId="77777777" w:rsidR="008D6FE6" w:rsidRPr="00687065" w:rsidRDefault="00F46477" w:rsidP="00C07D44">
      <w:pPr>
        <w:ind w:left="360" w:hanging="360"/>
        <w:rPr>
          <w:sz w:val="18"/>
          <w:szCs w:val="18"/>
        </w:rPr>
      </w:pPr>
      <w:r w:rsidRPr="00687065">
        <w:rPr>
          <w:sz w:val="18"/>
          <w:szCs w:val="18"/>
        </w:rPr>
        <w:lastRenderedPageBreak/>
        <w:t xml:space="preserve">Mitchell, A., Ferris, F. The coprecipitation of Sr into calcite precipitates induced by bacterial </w:t>
      </w:r>
      <w:proofErr w:type="spellStart"/>
      <w:r w:rsidRPr="00687065">
        <w:rPr>
          <w:sz w:val="18"/>
          <w:szCs w:val="18"/>
        </w:rPr>
        <w:t>ureolytic</w:t>
      </w:r>
      <w:proofErr w:type="spellEnd"/>
      <w:r w:rsidRPr="00687065">
        <w:rPr>
          <w:sz w:val="18"/>
          <w:szCs w:val="18"/>
        </w:rPr>
        <w:t xml:space="preserve"> in artificial groundwater: temperature and kinetic dependence. </w:t>
      </w:r>
      <w:proofErr w:type="spellStart"/>
      <w:r w:rsidRPr="00687065">
        <w:rPr>
          <w:sz w:val="18"/>
          <w:szCs w:val="18"/>
        </w:rPr>
        <w:t>Geochim</w:t>
      </w:r>
      <w:proofErr w:type="spellEnd"/>
      <w:r w:rsidRPr="00687065">
        <w:rPr>
          <w:sz w:val="18"/>
          <w:szCs w:val="18"/>
        </w:rPr>
        <w:t xml:space="preserve"> </w:t>
      </w:r>
      <w:proofErr w:type="spellStart"/>
      <w:r w:rsidRPr="00687065">
        <w:rPr>
          <w:sz w:val="18"/>
          <w:szCs w:val="18"/>
        </w:rPr>
        <w:t>Cosmochim</w:t>
      </w:r>
      <w:proofErr w:type="spellEnd"/>
      <w:r w:rsidRPr="00687065">
        <w:rPr>
          <w:sz w:val="18"/>
          <w:szCs w:val="18"/>
        </w:rPr>
        <w:t>. Acta</w:t>
      </w:r>
      <w:r w:rsidR="008D6FE6" w:rsidRPr="00687065">
        <w:rPr>
          <w:sz w:val="18"/>
          <w:szCs w:val="18"/>
        </w:rPr>
        <w:t>,</w:t>
      </w:r>
      <w:r w:rsidRPr="00687065">
        <w:rPr>
          <w:sz w:val="18"/>
          <w:szCs w:val="18"/>
        </w:rPr>
        <w:t xml:space="preserve"> 2005,</w:t>
      </w:r>
      <w:r w:rsidR="008D6FE6" w:rsidRPr="00687065">
        <w:rPr>
          <w:sz w:val="18"/>
          <w:szCs w:val="18"/>
        </w:rPr>
        <w:t xml:space="preserve"> 69:4199-4210.</w:t>
      </w:r>
    </w:p>
    <w:p w14:paraId="2BD545EA" w14:textId="0E44D37F" w:rsidR="00F46477" w:rsidRPr="00687065" w:rsidRDefault="008D6FE6" w:rsidP="00C07D44">
      <w:pPr>
        <w:ind w:left="360" w:hanging="360"/>
        <w:rPr>
          <w:sz w:val="18"/>
          <w:szCs w:val="18"/>
        </w:rPr>
      </w:pPr>
      <w:r w:rsidRPr="00687065">
        <w:rPr>
          <w:sz w:val="18"/>
          <w:szCs w:val="18"/>
        </w:rPr>
        <w:t>M</w:t>
      </w:r>
      <w:r w:rsidR="00C07D44">
        <w:rPr>
          <w:sz w:val="18"/>
          <w:szCs w:val="18"/>
        </w:rPr>
        <w:t>i</w:t>
      </w:r>
      <w:r w:rsidRPr="00687065">
        <w:rPr>
          <w:sz w:val="18"/>
          <w:szCs w:val="18"/>
        </w:rPr>
        <w:t xml:space="preserve">tchell, A., Ferris, F. Effect of strontium contaminants upon the size and solubility of calcite crystals precipitated by the bacterial hydrolysis of urea. Environ. Sci. Technology. 2006, 40: 1008-1014. </w:t>
      </w:r>
      <w:r w:rsidR="00F46477" w:rsidRPr="00687065">
        <w:rPr>
          <w:sz w:val="18"/>
          <w:szCs w:val="18"/>
        </w:rPr>
        <w:t xml:space="preserve"> </w:t>
      </w:r>
    </w:p>
    <w:p w14:paraId="7059B526" w14:textId="77777777" w:rsidR="008934E0" w:rsidRPr="00687065" w:rsidRDefault="008934E0" w:rsidP="00C07D44">
      <w:pPr>
        <w:ind w:left="360" w:hanging="360"/>
        <w:rPr>
          <w:sz w:val="18"/>
          <w:szCs w:val="18"/>
        </w:rPr>
      </w:pPr>
      <w:r w:rsidRPr="00687065">
        <w:rPr>
          <w:sz w:val="18"/>
          <w:szCs w:val="18"/>
        </w:rPr>
        <w:t>Montoya, B.M., DeJong, J.T. Stress-strain behavior of sands cemented by microbially induced</w:t>
      </w:r>
      <w:r w:rsidR="002749FB" w:rsidRPr="00687065">
        <w:rPr>
          <w:sz w:val="18"/>
          <w:szCs w:val="18"/>
        </w:rPr>
        <w:t xml:space="preserve"> calcite precipitation. J. Geotech </w:t>
      </w:r>
      <w:proofErr w:type="spellStart"/>
      <w:r w:rsidR="002749FB" w:rsidRPr="00687065">
        <w:rPr>
          <w:sz w:val="18"/>
          <w:szCs w:val="18"/>
        </w:rPr>
        <w:t>Geoenviron</w:t>
      </w:r>
      <w:proofErr w:type="spellEnd"/>
      <w:r w:rsidR="002749FB" w:rsidRPr="00687065">
        <w:rPr>
          <w:sz w:val="18"/>
          <w:szCs w:val="18"/>
        </w:rPr>
        <w:t xml:space="preserve"> Eng. 2015, 141: </w:t>
      </w:r>
      <w:proofErr w:type="gramStart"/>
      <w:r w:rsidR="00A97D07" w:rsidRPr="00687065">
        <w:rPr>
          <w:sz w:val="18"/>
          <w:szCs w:val="18"/>
        </w:rPr>
        <w:t>04015019.</w:t>
      </w:r>
      <w:r w:rsidR="00387F05" w:rsidRPr="00687065">
        <w:rPr>
          <w:sz w:val="18"/>
          <w:szCs w:val="18"/>
        </w:rPr>
        <w:t>.</w:t>
      </w:r>
      <w:proofErr w:type="gramEnd"/>
    </w:p>
    <w:p w14:paraId="333FC64E" w14:textId="77777777" w:rsidR="00387F05" w:rsidRPr="00687065" w:rsidRDefault="00387F05" w:rsidP="00C07D44">
      <w:pPr>
        <w:ind w:left="360" w:hanging="360"/>
        <w:rPr>
          <w:sz w:val="18"/>
          <w:szCs w:val="18"/>
        </w:rPr>
      </w:pPr>
      <w:r w:rsidRPr="00687065">
        <w:rPr>
          <w:sz w:val="18"/>
          <w:szCs w:val="18"/>
        </w:rPr>
        <w:t xml:space="preserve">Montoya, B.M., DeJong, J.T., Boulanger, R.W. Dynamic response of liquefiable sand improved by microbial-induced calcite precipitation. </w:t>
      </w:r>
      <w:proofErr w:type="spellStart"/>
      <w:r w:rsidRPr="00687065">
        <w:rPr>
          <w:sz w:val="18"/>
          <w:szCs w:val="18"/>
        </w:rPr>
        <w:t>Geotechnique</w:t>
      </w:r>
      <w:proofErr w:type="spellEnd"/>
      <w:r w:rsidRPr="00687065">
        <w:rPr>
          <w:sz w:val="18"/>
          <w:szCs w:val="18"/>
        </w:rPr>
        <w:t xml:space="preserve"> 2013, 63:302-312.</w:t>
      </w:r>
    </w:p>
    <w:p w14:paraId="223BD939" w14:textId="77777777" w:rsidR="00CD7350" w:rsidRPr="00687065" w:rsidRDefault="001E092D" w:rsidP="00C07D44">
      <w:pPr>
        <w:ind w:left="360" w:hanging="360"/>
        <w:rPr>
          <w:sz w:val="18"/>
          <w:szCs w:val="18"/>
        </w:rPr>
      </w:pPr>
      <w:proofErr w:type="spellStart"/>
      <w:r w:rsidRPr="00687065">
        <w:rPr>
          <w:sz w:val="18"/>
          <w:szCs w:val="18"/>
        </w:rPr>
        <w:t>Stumm</w:t>
      </w:r>
      <w:proofErr w:type="spellEnd"/>
      <w:r w:rsidRPr="00687065">
        <w:rPr>
          <w:sz w:val="18"/>
          <w:szCs w:val="18"/>
        </w:rPr>
        <w:t>, W., Morgan, J.J. Aquatic chemistry: chemical equilibrium and rates in natural waters, 3</w:t>
      </w:r>
      <w:r w:rsidRPr="00687065">
        <w:rPr>
          <w:sz w:val="18"/>
          <w:szCs w:val="18"/>
          <w:vertAlign w:val="superscript"/>
        </w:rPr>
        <w:t>rd</w:t>
      </w:r>
      <w:r w:rsidRPr="00687065">
        <w:rPr>
          <w:sz w:val="18"/>
          <w:szCs w:val="18"/>
        </w:rPr>
        <w:t xml:space="preserve"> ed.; Wiley: New York, 1996.</w:t>
      </w:r>
    </w:p>
    <w:p w14:paraId="6D091DBF" w14:textId="77777777" w:rsidR="001E092D" w:rsidRPr="00687065" w:rsidRDefault="001E092D" w:rsidP="00C07D44">
      <w:pPr>
        <w:ind w:left="360" w:hanging="360"/>
        <w:rPr>
          <w:sz w:val="18"/>
          <w:szCs w:val="18"/>
        </w:rPr>
      </w:pPr>
    </w:p>
    <w:sectPr w:rsidR="001E092D" w:rsidRPr="00687065" w:rsidSect="00FC3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27BD"/>
    <w:multiLevelType w:val="multilevel"/>
    <w:tmpl w:val="FFFFFFFF"/>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F56AC"/>
    <w:multiLevelType w:val="multilevel"/>
    <w:tmpl w:val="FFFFFFFF"/>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572FF1"/>
    <w:multiLevelType w:val="multilevel"/>
    <w:tmpl w:val="FFFFFFFF"/>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9238E6"/>
    <w:multiLevelType w:val="hybridMultilevel"/>
    <w:tmpl w:val="2C4CB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330A2"/>
    <w:multiLevelType w:val="hybridMultilevel"/>
    <w:tmpl w:val="EB360F6C"/>
    <w:lvl w:ilvl="0" w:tplc="A81A9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BC"/>
    <w:rsid w:val="00033C3B"/>
    <w:rsid w:val="00050EC8"/>
    <w:rsid w:val="0005646E"/>
    <w:rsid w:val="00076F8E"/>
    <w:rsid w:val="000B11BB"/>
    <w:rsid w:val="000C10D7"/>
    <w:rsid w:val="000C7623"/>
    <w:rsid w:val="00153A18"/>
    <w:rsid w:val="00157674"/>
    <w:rsid w:val="001E092D"/>
    <w:rsid w:val="001E39BB"/>
    <w:rsid w:val="002616F4"/>
    <w:rsid w:val="002749FB"/>
    <w:rsid w:val="00282073"/>
    <w:rsid w:val="0028345B"/>
    <w:rsid w:val="002A7D2E"/>
    <w:rsid w:val="002C163D"/>
    <w:rsid w:val="002D2734"/>
    <w:rsid w:val="002F2B31"/>
    <w:rsid w:val="003227D8"/>
    <w:rsid w:val="003547DB"/>
    <w:rsid w:val="00387F05"/>
    <w:rsid w:val="003C7ACE"/>
    <w:rsid w:val="003F336B"/>
    <w:rsid w:val="00403753"/>
    <w:rsid w:val="00455886"/>
    <w:rsid w:val="004662F2"/>
    <w:rsid w:val="0047775C"/>
    <w:rsid w:val="004921E9"/>
    <w:rsid w:val="004962FD"/>
    <w:rsid w:val="00496CDF"/>
    <w:rsid w:val="004A7F76"/>
    <w:rsid w:val="00500B25"/>
    <w:rsid w:val="00522E6F"/>
    <w:rsid w:val="00525142"/>
    <w:rsid w:val="00533C37"/>
    <w:rsid w:val="0053723A"/>
    <w:rsid w:val="005447F1"/>
    <w:rsid w:val="00566B8D"/>
    <w:rsid w:val="0057038B"/>
    <w:rsid w:val="00573A67"/>
    <w:rsid w:val="0057602C"/>
    <w:rsid w:val="00590364"/>
    <w:rsid w:val="005B14CE"/>
    <w:rsid w:val="005F7ABC"/>
    <w:rsid w:val="00604E1A"/>
    <w:rsid w:val="00617BB3"/>
    <w:rsid w:val="00651B1B"/>
    <w:rsid w:val="00687065"/>
    <w:rsid w:val="00687EBA"/>
    <w:rsid w:val="006C7CBC"/>
    <w:rsid w:val="0070226B"/>
    <w:rsid w:val="00715AF1"/>
    <w:rsid w:val="00725574"/>
    <w:rsid w:val="00761AB1"/>
    <w:rsid w:val="00762691"/>
    <w:rsid w:val="0077263F"/>
    <w:rsid w:val="00787854"/>
    <w:rsid w:val="007B2027"/>
    <w:rsid w:val="007B711D"/>
    <w:rsid w:val="007D2A34"/>
    <w:rsid w:val="007F2B83"/>
    <w:rsid w:val="00821F56"/>
    <w:rsid w:val="008934E0"/>
    <w:rsid w:val="008B18A4"/>
    <w:rsid w:val="008B56BD"/>
    <w:rsid w:val="008B73AD"/>
    <w:rsid w:val="008C37A0"/>
    <w:rsid w:val="008D1ED1"/>
    <w:rsid w:val="008D6FE6"/>
    <w:rsid w:val="00901788"/>
    <w:rsid w:val="00962480"/>
    <w:rsid w:val="009E4260"/>
    <w:rsid w:val="009F7570"/>
    <w:rsid w:val="00A00C43"/>
    <w:rsid w:val="00A46655"/>
    <w:rsid w:val="00A625A3"/>
    <w:rsid w:val="00A72418"/>
    <w:rsid w:val="00A74897"/>
    <w:rsid w:val="00A76AD4"/>
    <w:rsid w:val="00A857D5"/>
    <w:rsid w:val="00A97D07"/>
    <w:rsid w:val="00AA0AF7"/>
    <w:rsid w:val="00AA56DF"/>
    <w:rsid w:val="00AC3EF9"/>
    <w:rsid w:val="00AF0E32"/>
    <w:rsid w:val="00BB4F4B"/>
    <w:rsid w:val="00BF1EB1"/>
    <w:rsid w:val="00BF4E7E"/>
    <w:rsid w:val="00C07D44"/>
    <w:rsid w:val="00C233B0"/>
    <w:rsid w:val="00C42329"/>
    <w:rsid w:val="00C601CF"/>
    <w:rsid w:val="00CA27B3"/>
    <w:rsid w:val="00CD7350"/>
    <w:rsid w:val="00D0481D"/>
    <w:rsid w:val="00D04B06"/>
    <w:rsid w:val="00D410E2"/>
    <w:rsid w:val="00D72DC9"/>
    <w:rsid w:val="00D921F1"/>
    <w:rsid w:val="00DD603F"/>
    <w:rsid w:val="00E126C1"/>
    <w:rsid w:val="00E44591"/>
    <w:rsid w:val="00E67CE1"/>
    <w:rsid w:val="00E85D80"/>
    <w:rsid w:val="00EC193E"/>
    <w:rsid w:val="00EC2C79"/>
    <w:rsid w:val="00F21D37"/>
    <w:rsid w:val="00F24518"/>
    <w:rsid w:val="00F41937"/>
    <w:rsid w:val="00F46477"/>
    <w:rsid w:val="00F66EEA"/>
    <w:rsid w:val="00FC3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31F5FFA"/>
  <w15:chartTrackingRefBased/>
  <w15:docId w15:val="{3DF9C5EA-6DB2-4041-80A6-E1B6DB68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1615</Words>
  <Characters>9207</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Caslake, Laurie</dc:creator>
  <cp:keywords/>
  <dc:description/>
  <cp:lastModifiedBy>Caslake, Laurie</cp:lastModifiedBy>
  <cp:revision>2</cp:revision>
  <dcterms:created xsi:type="dcterms:W3CDTF">2020-08-11T01:29:00Z</dcterms:created>
  <dcterms:modified xsi:type="dcterms:W3CDTF">2020-08-11T01:29:00Z</dcterms:modified>
</cp:coreProperties>
</file>