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202020"/>
          <w:sz w:val="48"/>
          <w:szCs w:val="48"/>
          <w:highlight w:val="white"/>
        </w:rPr>
      </w:pPr>
      <w:r w:rsidDel="00000000" w:rsidR="00000000" w:rsidRPr="00000000">
        <w:rPr>
          <w:rFonts w:ascii="Times New Roman" w:cs="Times New Roman" w:eastAsia="Times New Roman" w:hAnsi="Times New Roman"/>
          <w:b w:val="1"/>
          <w:color w:val="202020"/>
          <w:sz w:val="48"/>
          <w:szCs w:val="48"/>
          <w:highlight w:val="white"/>
          <w:rtl w:val="0"/>
        </w:rPr>
        <w:t xml:space="preserve">First Cementation Treatment</w:t>
      </w:r>
    </w:p>
    <w:p w:rsidR="00000000" w:rsidDel="00000000" w:rsidP="00000000" w:rsidRDefault="00000000" w:rsidRPr="00000000" w14:paraId="00000002">
      <w:pPr>
        <w:rPr>
          <w:rFonts w:ascii="Times New Roman" w:cs="Times New Roman" w:eastAsia="Times New Roman" w:hAnsi="Times New Roman"/>
          <w:b w:val="1"/>
          <w:color w:val="202020"/>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02020"/>
          <w:sz w:val="36"/>
          <w:szCs w:val="36"/>
          <w:highlight w:val="white"/>
        </w:rPr>
      </w:pPr>
      <w:r w:rsidDel="00000000" w:rsidR="00000000" w:rsidRPr="00000000">
        <w:rPr>
          <w:rFonts w:ascii="Times New Roman" w:cs="Times New Roman" w:eastAsia="Times New Roman" w:hAnsi="Times New Roman"/>
          <w:color w:val="202020"/>
          <w:sz w:val="36"/>
          <w:szCs w:val="36"/>
          <w:highlight w:val="white"/>
          <w:rtl w:val="0"/>
        </w:rPr>
        <w:t xml:space="preserve">Materials Needed:</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Concentrated stimulation solution</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Concentrated cementation solution</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½ teaspoon</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1 teaspoon</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color w:val="202020"/>
          <w:sz w:val="24"/>
          <w:szCs w:val="24"/>
          <w:highlight w:val="white"/>
          <w:u w:val="none"/>
        </w:rPr>
      </w:pPr>
      <w:r w:rsidDel="00000000" w:rsidR="00000000" w:rsidRPr="00000000">
        <w:rPr>
          <w:rFonts w:ascii="Times New Roman" w:cs="Times New Roman" w:eastAsia="Times New Roman" w:hAnsi="Times New Roman"/>
          <w:color w:val="202020"/>
          <w:sz w:val="24"/>
          <w:szCs w:val="24"/>
          <w:highlight w:val="white"/>
          <w:rtl w:val="0"/>
        </w:rPr>
        <w:t xml:space="preserve">Measuring cup to measure 60ml</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Distilled water</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strips</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 to collect column drainage</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container to collect small amount of drainage to measure the pH (a plastic weighing boat works well for this)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The following instructions assume that you have at least 5 ml of fluid sitting above the surface of the soil in your column. </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Checklist:</w:t>
      </w:r>
    </w:p>
    <w:p w:rsidR="00000000" w:rsidDel="00000000" w:rsidP="00000000" w:rsidRDefault="00000000" w:rsidRPr="00000000" w14:paraId="0000001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Before adding the cementation solution, flush another stimulation solution through the column.</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½ teaspoon of concentrated stimulation solution into the small measuring cup.</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distilled water for a total volume of 50 ml.</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measuring spoon to stir the solution.</w:t>
      </w:r>
    </w:p>
    <w:p w:rsidR="00000000" w:rsidDel="00000000" w:rsidP="00000000" w:rsidRDefault="00000000" w:rsidRPr="00000000" w14:paraId="0000001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free end of the tubing on your column set up from the pegboard and lower it into the drainage container. Allow approximately 5 ml of solution to drain into the container and then stop the flow by raising the end of the tubing again; put it back in the pegboard. -- This removes a volume of solution approximately equal to the volume of solution that was in the tubing.</w:t>
      </w:r>
    </w:p>
    <w:p w:rsidR="00000000" w:rsidDel="00000000" w:rsidP="00000000" w:rsidRDefault="00000000" w:rsidRPr="00000000" w14:paraId="00000016">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approximately 15ml of stimulation solution to the top of the column. </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the tubing again and catch the next 5 to 10 ml in the small container used to collect the fluid for pH measurements. </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the end of the tubing into the container for column drainage and continue adding the stimulation solution until all 50 ml has been added. </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the flow of stimulation solution through the sample when at least 5 ml of fluid is sitting above the surface of the soil in the column. -- You can do this by raising the end of the tubing above the level of the top of the soil surface in the column and placing the end of the tubing through the pegboard. (Suggestion -- allow the solution to drain until the water level reaches the 55 ml mark and then put the tube back in the pegboard to prevent further flow.)</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pH of the fluid collected in the small container.</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Rinse measuring cup and pH dish with distilled water and allow them to dry. </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stimulation treatment and the pH measured in your lab notebook. Be sure to include any observations you made about the solution, the sample, etc. </w:t>
      </w:r>
    </w:p>
    <w:p w:rsidR="00000000" w:rsidDel="00000000" w:rsidP="00000000" w:rsidRDefault="00000000" w:rsidRPr="00000000" w14:paraId="0000001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and record the pH of the fluid collected.</w:t>
      </w:r>
    </w:p>
    <w:p w:rsidR="00000000" w:rsidDel="00000000" w:rsidP="00000000" w:rsidRDefault="00000000" w:rsidRPr="00000000" w14:paraId="0000001E">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Once the stimulation solution is flushed through the column, proceed to add the cementation solution to the column.</w:t>
      </w:r>
    </w:p>
    <w:p w:rsidR="00000000" w:rsidDel="00000000" w:rsidP="00000000" w:rsidRDefault="00000000" w:rsidRPr="00000000" w14:paraId="00000020">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2 teaspoons of concentrated cementation solution into the small measuring cup.</w:t>
      </w:r>
    </w:p>
    <w:p w:rsidR="00000000" w:rsidDel="00000000" w:rsidP="00000000" w:rsidRDefault="00000000" w:rsidRPr="00000000" w14:paraId="0000002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distilled water for a total volume of 50 ml.</w:t>
      </w:r>
    </w:p>
    <w:p w:rsidR="00000000" w:rsidDel="00000000" w:rsidP="00000000" w:rsidRDefault="00000000" w:rsidRPr="00000000" w14:paraId="0000002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measuring spoon to stir the solution.</w:t>
      </w:r>
    </w:p>
    <w:p w:rsidR="00000000" w:rsidDel="00000000" w:rsidP="00000000" w:rsidRDefault="00000000" w:rsidRPr="00000000" w14:paraId="0000002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free end of the tubing on your column set up from the pegboard and lower it into the drainage container. Allow approximately 5 ml of solution to drain into the container and then stop the flow by raising the end of the tubing again; put it back in the pegboard. </w:t>
      </w:r>
    </w:p>
    <w:p w:rsidR="00000000" w:rsidDel="00000000" w:rsidP="00000000" w:rsidRDefault="00000000" w:rsidRPr="00000000" w14:paraId="0000002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approximately 15ml of cementation solution to the top of the column. </w:t>
      </w:r>
    </w:p>
    <w:p w:rsidR="00000000" w:rsidDel="00000000" w:rsidP="00000000" w:rsidRDefault="00000000" w:rsidRPr="00000000" w14:paraId="00000026">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the tubing again and catch the next 5 to 10 ml in the small container used to collect the fluid for pH measurements. </w:t>
      </w:r>
    </w:p>
    <w:p w:rsidR="00000000" w:rsidDel="00000000" w:rsidP="00000000" w:rsidRDefault="00000000" w:rsidRPr="00000000" w14:paraId="0000002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the end of the tubing into the container for column drainage and continue adding the cementation solution until all 50 ml has been added. </w:t>
      </w:r>
    </w:p>
    <w:p w:rsidR="00000000" w:rsidDel="00000000" w:rsidP="00000000" w:rsidRDefault="00000000" w:rsidRPr="00000000" w14:paraId="00000028">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the flow of cementation solution through the sample when at least 5 ml of fluid is sitting above the surface of the soil in the column. -- You can do this by raising the end of the tubing above the level of the top of the soil surface in the column and placing the end of the tubing through the pegboard.</w:t>
      </w:r>
    </w:p>
    <w:p w:rsidR="00000000" w:rsidDel="00000000" w:rsidP="00000000" w:rsidRDefault="00000000" w:rsidRPr="00000000" w14:paraId="0000002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pH of the fluid collected in the small container.</w:t>
      </w:r>
    </w:p>
    <w:p w:rsidR="00000000" w:rsidDel="00000000" w:rsidP="00000000" w:rsidRDefault="00000000" w:rsidRPr="00000000" w14:paraId="0000002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Rinse measuring cup and pH dish with distilled water and allow them to dry. </w:t>
      </w:r>
    </w:p>
    <w:p w:rsidR="00000000" w:rsidDel="00000000" w:rsidP="00000000" w:rsidRDefault="00000000" w:rsidRPr="00000000" w14:paraId="0000002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cementation treatment and the pH measured in your lab notebook. Be sure to include any observations you made about the solution, the sample, etc. </w:t>
      </w:r>
    </w:p>
    <w:p w:rsidR="00000000" w:rsidDel="00000000" w:rsidP="00000000" w:rsidRDefault="00000000" w:rsidRPr="00000000" w14:paraId="0000002C">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and record the pH of the fluid collected.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