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3D" w:rsidRDefault="00B3223D" w:rsidP="00B3223D">
      <w:pPr>
        <w:pStyle w:val="Title"/>
        <w:outlineLvl w:val="0"/>
      </w:pPr>
      <w:r>
        <w:t>Lafayette College</w:t>
      </w:r>
    </w:p>
    <w:p w:rsidR="00B3223D" w:rsidRDefault="00B3223D" w:rsidP="00B3223D">
      <w:pPr>
        <w:tabs>
          <w:tab w:val="center" w:pos="4680"/>
        </w:tabs>
        <w:jc w:val="center"/>
        <w:rPr>
          <w:b/>
          <w:sz w:val="32"/>
        </w:rPr>
      </w:pPr>
      <w:r>
        <w:rPr>
          <w:b/>
          <w:sz w:val="32"/>
        </w:rPr>
        <w:t>Department of Civil and Environmental Engineering</w:t>
      </w:r>
    </w:p>
    <w:p w:rsidR="00B3223D" w:rsidRDefault="00B3223D" w:rsidP="00B3223D">
      <w:pPr>
        <w:pStyle w:val="BodyText"/>
        <w:tabs>
          <w:tab w:val="left" w:pos="8100"/>
        </w:tabs>
        <w:rPr>
          <w:sz w:val="24"/>
        </w:rPr>
      </w:pPr>
      <w:r>
        <w:rPr>
          <w:sz w:val="24"/>
        </w:rPr>
        <w:t>CE 422: Environmental Site Assessment</w:t>
      </w:r>
      <w:r>
        <w:rPr>
          <w:sz w:val="24"/>
        </w:rPr>
        <w:tab/>
        <w:t>Spring 201</w:t>
      </w:r>
      <w:r w:rsidR="00B4247D">
        <w:rPr>
          <w:sz w:val="24"/>
        </w:rPr>
        <w:t>9</w:t>
      </w:r>
    </w:p>
    <w:p w:rsidR="00B3223D" w:rsidRDefault="00B3223D" w:rsidP="00B3223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91440</wp:posOffset>
                </wp:positionV>
                <wp:extent cx="6400800" cy="0"/>
                <wp:effectExtent l="17145" t="13335" r="1143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88B8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.2pt" to="489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" o:allowincell="f" strokeweight="1.25pt"/>
            </w:pict>
          </mc:Fallback>
        </mc:AlternateContent>
      </w:r>
    </w:p>
    <w:p w:rsidR="003712C8" w:rsidRPr="00B3223D" w:rsidRDefault="003712C8" w:rsidP="00B3223D">
      <w:pPr>
        <w:jc w:val="center"/>
        <w:rPr>
          <w:b/>
        </w:rPr>
      </w:pPr>
      <w:r w:rsidRPr="000F7FD4">
        <w:rPr>
          <w:b/>
          <w:sz w:val="32"/>
        </w:rPr>
        <w:t>Freedom of Information Act (FOIA) Information</w:t>
      </w:r>
    </w:p>
    <w:p w:rsidR="003712C8" w:rsidRPr="00B4247D" w:rsidRDefault="003712C8" w:rsidP="00B4247D">
      <w:pPr>
        <w:jc w:val="center"/>
        <w:rPr>
          <w:b/>
          <w:sz w:val="32"/>
        </w:rPr>
      </w:pPr>
      <w:r w:rsidRPr="000F7FD4">
        <w:rPr>
          <w:b/>
          <w:sz w:val="32"/>
        </w:rPr>
        <w:t>DEP and EPA</w:t>
      </w:r>
    </w:p>
    <w:p w:rsidR="003712C8" w:rsidRDefault="003712C8" w:rsidP="003712C8">
      <w:r w:rsidRPr="003712C8">
        <w:rPr>
          <w:b/>
        </w:rPr>
        <w:t xml:space="preserve">EPA </w:t>
      </w:r>
      <w:r>
        <w:t xml:space="preserve">– EPA now encourages requesters who are seeking information for a particular property to visit EPA’s </w:t>
      </w:r>
      <w:proofErr w:type="spellStart"/>
      <w:r w:rsidRPr="00B4247D">
        <w:rPr>
          <w:i/>
        </w:rPr>
        <w:t>MyPropertyInfo</w:t>
      </w:r>
      <w:proofErr w:type="spellEnd"/>
      <w:r>
        <w:t xml:space="preserve"> online database at </w:t>
      </w:r>
      <w:hyperlink r:id="rId5" w:history="1">
        <w:r>
          <w:rPr>
            <w:rStyle w:val="Hyperlink"/>
          </w:rPr>
          <w:t>http://www.epa.gov</w:t>
        </w:r>
        <w:r>
          <w:rPr>
            <w:rStyle w:val="Hyperlink"/>
          </w:rPr>
          <w:t>/myproperty/</w:t>
        </w:r>
      </w:hyperlink>
      <w:r>
        <w:t xml:space="preserve">.  The database will provide you with information concerning records the EPA has about a specific property, and provides a single, printable report based on individual address searches from numerous EPA databases.  </w:t>
      </w:r>
    </w:p>
    <w:p w:rsidR="003712C8" w:rsidRDefault="003712C8" w:rsidP="003712C8">
      <w:r>
        <w:t xml:space="preserve">If your search produces results, proceed with an information request for additional information by submitting your request to </w:t>
      </w:r>
      <w:hyperlink r:id="rId6" w:history="1">
        <w:r w:rsidR="00B4247D">
          <w:rPr>
            <w:rStyle w:val="Hyperlink"/>
          </w:rPr>
          <w:t>https://foiaon</w:t>
        </w:r>
        <w:r w:rsidR="00B4247D">
          <w:rPr>
            <w:rStyle w:val="Hyperlink"/>
          </w:rPr>
          <w:t>line.gov</w:t>
        </w:r>
      </w:hyperlink>
      <w:r w:rsidR="00B4247D">
        <w:t xml:space="preserve">.  </w:t>
      </w:r>
      <w:r>
        <w:t>Your FOIA submittal should be accompanied by the results.</w:t>
      </w:r>
    </w:p>
    <w:p w:rsidR="003712C8" w:rsidRDefault="003712C8" w:rsidP="003712C8">
      <w:pPr>
        <w:rPr>
          <w:lang w:val="en"/>
        </w:rPr>
      </w:pPr>
      <w:r>
        <w:rPr>
          <w:lang w:val="en"/>
        </w:rPr>
        <w:t xml:space="preserve">If no records were found in EPA's Databases </w:t>
      </w:r>
      <w:bookmarkStart w:id="0" w:name="_GoBack"/>
      <w:bookmarkEnd w:id="0"/>
      <w:r>
        <w:rPr>
          <w:lang w:val="en"/>
        </w:rPr>
        <w:t xml:space="preserve">for the provided search location. The system provides a link to a printable </w:t>
      </w:r>
      <w:r w:rsidRPr="00AB4528">
        <w:rPr>
          <w:rStyle w:val="Hyperlink"/>
          <w:i/>
          <w:color w:val="auto"/>
          <w:lang w:val="en"/>
        </w:rPr>
        <w:t>No Records Certi</w:t>
      </w:r>
      <w:r w:rsidRPr="00AB4528">
        <w:rPr>
          <w:rStyle w:val="Hyperlink"/>
          <w:i/>
          <w:color w:val="auto"/>
          <w:lang w:val="en"/>
        </w:rPr>
        <w:t>ficate</w:t>
      </w:r>
      <w:r w:rsidRPr="00AB4528">
        <w:rPr>
          <w:lang w:val="en"/>
        </w:rPr>
        <w:t xml:space="preserve"> </w:t>
      </w:r>
      <w:r>
        <w:rPr>
          <w:lang w:val="en"/>
        </w:rPr>
        <w:t>stating that no records were found in EPA's databases for the provided search location.</w:t>
      </w:r>
    </w:p>
    <w:p w:rsidR="00B4247D" w:rsidRDefault="00B4247D" w:rsidP="003712C8">
      <w:pPr>
        <w:rPr>
          <w:b/>
          <w:lang w:val="en"/>
        </w:rPr>
      </w:pPr>
    </w:p>
    <w:p w:rsidR="003712C8" w:rsidRDefault="003712C8" w:rsidP="003712C8">
      <w:r w:rsidRPr="00C1535F">
        <w:rPr>
          <w:b/>
          <w:lang w:val="en"/>
        </w:rPr>
        <w:t>DEP</w:t>
      </w:r>
      <w:r>
        <w:rPr>
          <w:lang w:val="en"/>
        </w:rPr>
        <w:t xml:space="preserve"> (Bethlehem </w:t>
      </w:r>
      <w:r w:rsidRPr="00C1535F">
        <w:rPr>
          <w:lang w:val="en"/>
        </w:rPr>
        <w:t xml:space="preserve">and </w:t>
      </w:r>
      <w:r w:rsidR="00C1535F" w:rsidRPr="00C1535F">
        <w:t>W</w:t>
      </w:r>
      <w:r w:rsidR="00C1535F">
        <w:t xml:space="preserve">ilkes-Barre) – We are to use the following website for all PA offices - </w:t>
      </w:r>
      <w:hyperlink r:id="rId7" w:history="1">
        <w:r w:rsidR="00C1535F" w:rsidRPr="006F24AE">
          <w:rPr>
            <w:rStyle w:val="Hyperlink"/>
          </w:rPr>
          <w:t>http://www.dep.pa.gov/Citizens/Public</w:t>
        </w:r>
        <w:r w:rsidR="00C1535F" w:rsidRPr="006F24AE">
          <w:rPr>
            <w:rStyle w:val="Hyperlink"/>
          </w:rPr>
          <w:t>Records/Pages/Informal-File-Review.aspx</w:t>
        </w:r>
      </w:hyperlink>
      <w:r w:rsidR="00C1535F">
        <w:t>.</w:t>
      </w:r>
    </w:p>
    <w:p w:rsidR="000F7FD4" w:rsidRDefault="00C1535F" w:rsidP="003712C8">
      <w:pPr>
        <w:rPr>
          <w:lang w:val="en"/>
        </w:rPr>
      </w:pPr>
      <w:r>
        <w:t>Through the DEP website, under “</w:t>
      </w:r>
      <w:r w:rsidRPr="00C1535F">
        <w:rPr>
          <w:b/>
        </w:rPr>
        <w:t>Informal File Review Scheduling Procedure</w:t>
      </w:r>
      <w:r>
        <w:t>”, bullet point “</w:t>
      </w:r>
      <w:r w:rsidRPr="00C1535F">
        <w:rPr>
          <w:b/>
        </w:rPr>
        <w:t>HOW</w:t>
      </w:r>
      <w:r>
        <w:t xml:space="preserve">” - click on “print”.   </w:t>
      </w:r>
      <w:r>
        <w:rPr>
          <w:lang w:val="en"/>
        </w:rPr>
        <w:t xml:space="preserve"> </w:t>
      </w:r>
    </w:p>
    <w:p w:rsidR="00C1535F" w:rsidRDefault="000F7FD4" w:rsidP="000F7FD4">
      <w:pPr>
        <w:pStyle w:val="ListParagraph"/>
        <w:numPr>
          <w:ilvl w:val="0"/>
          <w:numId w:val="1"/>
        </w:numPr>
        <w:rPr>
          <w:lang w:val="en"/>
        </w:rPr>
      </w:pPr>
      <w:r w:rsidRPr="000F7FD4">
        <w:rPr>
          <w:lang w:val="en"/>
        </w:rPr>
        <w:t xml:space="preserve">Fill out top portion.  </w:t>
      </w:r>
    </w:p>
    <w:p w:rsidR="000F7FD4" w:rsidRDefault="000F7FD4" w:rsidP="000F7FD4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Check off</w:t>
      </w:r>
    </w:p>
    <w:p w:rsidR="000F7FD4" w:rsidRDefault="000F7FD4" w:rsidP="000F7FD4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Air Quality</w:t>
      </w:r>
    </w:p>
    <w:p w:rsidR="000F7FD4" w:rsidRDefault="000F7FD4" w:rsidP="000F7FD4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Environmental Cleanup</w:t>
      </w:r>
    </w:p>
    <w:p w:rsidR="000F7FD4" w:rsidRDefault="000F7FD4" w:rsidP="000F7FD4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Waste Management</w:t>
      </w:r>
    </w:p>
    <w:p w:rsidR="000F7FD4" w:rsidRDefault="000F7FD4" w:rsidP="000F7FD4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Number of years back</w:t>
      </w:r>
    </w:p>
    <w:p w:rsidR="000F7FD4" w:rsidRDefault="000F7FD4" w:rsidP="000F7FD4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40</w:t>
      </w:r>
    </w:p>
    <w:p w:rsidR="000F7FD4" w:rsidRPr="000F7FD4" w:rsidRDefault="000F7FD4" w:rsidP="000F7FD4">
      <w:pPr>
        <w:pStyle w:val="ListParagraph"/>
        <w:numPr>
          <w:ilvl w:val="0"/>
          <w:numId w:val="1"/>
        </w:numPr>
        <w:rPr>
          <w:lang w:val="en"/>
        </w:rPr>
      </w:pPr>
      <w:r>
        <w:t>Please Describe the Records You Wish to Review</w:t>
      </w:r>
    </w:p>
    <w:p w:rsidR="000F7FD4" w:rsidRPr="000F7FD4" w:rsidRDefault="000F7FD4" w:rsidP="000F7FD4">
      <w:pPr>
        <w:pStyle w:val="ListParagraph"/>
        <w:numPr>
          <w:ilvl w:val="1"/>
          <w:numId w:val="1"/>
        </w:numPr>
        <w:rPr>
          <w:lang w:val="en"/>
        </w:rPr>
      </w:pPr>
      <w:r>
        <w:t xml:space="preserve">State that you would like to know if any records are available.  </w:t>
      </w:r>
    </w:p>
    <w:p w:rsidR="000F7FD4" w:rsidRPr="000F7FD4" w:rsidRDefault="000F7FD4" w:rsidP="000F7FD4">
      <w:pPr>
        <w:pStyle w:val="ListParagraph"/>
        <w:numPr>
          <w:ilvl w:val="1"/>
          <w:numId w:val="1"/>
        </w:numPr>
        <w:rPr>
          <w:lang w:val="en"/>
        </w:rPr>
      </w:pPr>
      <w:r>
        <w:t>If so, you would like to schedule a visit.</w:t>
      </w:r>
    </w:p>
    <w:p w:rsidR="000F7FD4" w:rsidRPr="000F7FD4" w:rsidRDefault="000F7FD4" w:rsidP="000F7FD4">
      <w:pPr>
        <w:pStyle w:val="ListParagraph"/>
        <w:numPr>
          <w:ilvl w:val="0"/>
          <w:numId w:val="1"/>
        </w:numPr>
        <w:rPr>
          <w:lang w:val="en"/>
        </w:rPr>
      </w:pPr>
      <w:r>
        <w:t>Region</w:t>
      </w:r>
    </w:p>
    <w:p w:rsidR="000F7FD4" w:rsidRPr="000F7FD4" w:rsidRDefault="000F7FD4" w:rsidP="000F7FD4">
      <w:pPr>
        <w:pStyle w:val="ListParagraph"/>
        <w:numPr>
          <w:ilvl w:val="1"/>
          <w:numId w:val="1"/>
        </w:numPr>
        <w:rPr>
          <w:lang w:val="en"/>
        </w:rPr>
      </w:pPr>
      <w:r>
        <w:t>Northeast</w:t>
      </w:r>
    </w:p>
    <w:p w:rsidR="000F7FD4" w:rsidRPr="000F7FD4" w:rsidRDefault="000F7FD4" w:rsidP="000F7FD4">
      <w:pPr>
        <w:pStyle w:val="ListParagraph"/>
        <w:numPr>
          <w:ilvl w:val="0"/>
          <w:numId w:val="1"/>
        </w:numPr>
        <w:rPr>
          <w:lang w:val="en"/>
        </w:rPr>
      </w:pPr>
      <w:r>
        <w:t>When complete</w:t>
      </w:r>
    </w:p>
    <w:p w:rsidR="003712C8" w:rsidRDefault="000F7FD4" w:rsidP="0053574F">
      <w:pPr>
        <w:pStyle w:val="ListParagraph"/>
        <w:numPr>
          <w:ilvl w:val="1"/>
          <w:numId w:val="1"/>
        </w:numPr>
      </w:pPr>
      <w:r>
        <w:t>Press “Submit”</w:t>
      </w:r>
    </w:p>
    <w:sectPr w:rsidR="0037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501"/>
    <w:multiLevelType w:val="hybridMultilevel"/>
    <w:tmpl w:val="A76EC8FC"/>
    <w:lvl w:ilvl="0" w:tplc="4790C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8"/>
    <w:rsid w:val="000F7FD4"/>
    <w:rsid w:val="003712C8"/>
    <w:rsid w:val="003C471C"/>
    <w:rsid w:val="00725EAE"/>
    <w:rsid w:val="00AB4528"/>
    <w:rsid w:val="00B3223D"/>
    <w:rsid w:val="00B4247D"/>
    <w:rsid w:val="00C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8A98"/>
  <w15:chartTrackingRefBased/>
  <w15:docId w15:val="{5CEA1F6E-837B-46A5-9980-3D3D1A7C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2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FD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3223D"/>
    <w:pPr>
      <w:widowControl w:val="0"/>
      <w:spacing w:after="0" w:line="240" w:lineRule="auto"/>
    </w:pPr>
    <w:rPr>
      <w:rFonts w:eastAsia="Times New Roman"/>
      <w:b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223D"/>
    <w:rPr>
      <w:rFonts w:eastAsia="Times New Roman"/>
      <w:b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B3223D"/>
    <w:pPr>
      <w:widowControl w:val="0"/>
      <w:tabs>
        <w:tab w:val="center" w:pos="4680"/>
      </w:tabs>
      <w:spacing w:after="0" w:line="240" w:lineRule="auto"/>
      <w:jc w:val="center"/>
    </w:pPr>
    <w:rPr>
      <w:rFonts w:eastAsia="Times New Roman"/>
      <w:b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3223D"/>
    <w:rPr>
      <w:rFonts w:eastAsia="Times New Roman"/>
      <w:b/>
      <w:snapToGrid w:val="0"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2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p.pa.gov/Citizens/PublicRecords/Pages/Informal-File-Review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iaonline.gov" TargetMode="External"/><Relationship Id="rId5" Type="http://schemas.openxmlformats.org/officeDocument/2006/relationships/hyperlink" Target="http://www.epa.gov/myproper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Arthur Kney</cp:lastModifiedBy>
  <cp:revision>4</cp:revision>
  <dcterms:created xsi:type="dcterms:W3CDTF">2019-03-13T15:00:00Z</dcterms:created>
  <dcterms:modified xsi:type="dcterms:W3CDTF">2019-03-13T15:12:00Z</dcterms:modified>
</cp:coreProperties>
</file>