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E74" w:rsidRDefault="00814E74" w:rsidP="00814E74">
      <w:r>
        <w:t>Dear Mr. Itterly:</w:t>
      </w:r>
    </w:p>
    <w:p w:rsidR="00814E74" w:rsidRDefault="00814E74" w:rsidP="00814E74"/>
    <w:p w:rsidR="00814E74" w:rsidRDefault="00814E74" w:rsidP="00814E74">
      <w:r>
        <w:t>The Delaware River Basin Commission (DRBC) has reviewed the Nazareth Borough Stream Sampling Program (Stream Sampling Program) provided by the Nazareth Borough Municipal Authority (NBMA) by letter dated March 31, 2010 and updated via email dated August 31, 2010, in accordance with DRBC Docket No. D-2002-038 CP-2 for the NBMA Wastewater Treatment Plant (WWTP) expansion.</w:t>
      </w:r>
    </w:p>
    <w:p w:rsidR="00814E74" w:rsidRDefault="00814E74" w:rsidP="00814E74"/>
    <w:p w:rsidR="00814E74" w:rsidRDefault="00814E74" w:rsidP="00814E74">
      <w:r>
        <w:t>The information was submitted in response to the conditions of the DRBC docket, Decision Section II w., which reads:</w:t>
      </w:r>
    </w:p>
    <w:p w:rsidR="00814E74" w:rsidRDefault="00814E74" w:rsidP="00814E74"/>
    <w:p w:rsidR="00814E74" w:rsidRDefault="00814E74" w:rsidP="00814E74">
      <w:pPr>
        <w:numPr>
          <w:ilvl w:val="0"/>
          <w:numId w:val="1"/>
        </w:numPr>
        <w:overflowPunct w:val="0"/>
        <w:autoSpaceDE w:val="0"/>
        <w:autoSpaceDN w:val="0"/>
        <w:spacing w:after="240"/>
        <w:ind w:left="1440" w:hanging="720"/>
        <w:jc w:val="both"/>
        <w:rPr>
          <w:rFonts w:ascii="TimesNewRomanPSMT" w:hAnsi="TimesNewRomanPSMT" w:hint="eastAsia"/>
          <w:i/>
          <w:iCs/>
        </w:rPr>
      </w:pPr>
      <w:r>
        <w:rPr>
          <w:rFonts w:ascii="TimesNewRomanPSMT" w:hAnsi="TimesNewRomanPSMT"/>
        </w:rPr>
        <w:t>“</w:t>
      </w:r>
      <w:r>
        <w:rPr>
          <w:rFonts w:ascii="TimesNewRomanPSMT" w:hAnsi="TimesNewRomanPSMT"/>
          <w:i/>
          <w:iCs/>
        </w:rPr>
        <w:t xml:space="preserve">The docket holder shall submit a monitoring plan for the in-stream monitoring for Executive Director approval within 60 days of approval (May 2, 2010). Upon Executive Director </w:t>
      </w:r>
      <w:proofErr w:type="gramStart"/>
      <w:r>
        <w:rPr>
          <w:rFonts w:ascii="TimesNewRomanPSMT" w:hAnsi="TimesNewRomanPSMT"/>
          <w:i/>
          <w:iCs/>
        </w:rPr>
        <w:t>approval</w:t>
      </w:r>
      <w:proofErr w:type="gramEnd"/>
      <w:r>
        <w:rPr>
          <w:rFonts w:ascii="TimesNewRomanPSMT" w:hAnsi="TimesNewRomanPSMT"/>
          <w:i/>
          <w:iCs/>
        </w:rPr>
        <w:t>, the docket holder shall commence with the in-stream monitoring program.</w:t>
      </w:r>
      <w:r>
        <w:rPr>
          <w:i/>
          <w:iCs/>
        </w:rPr>
        <w:t xml:space="preserve"> The docket holder shall perform in-stream monitoring for Total Nitrogen (TN), Total Phosphorous (TP), Total Suspended Solids (TSS), Nitrite-Nitrate Nitrogen (NO2-NO3-N), Ammonia Nitrogen (NH3-N), and Dissolved Oxygen (D.O.), for two years at the Bushkill Creek and </w:t>
      </w:r>
      <w:proofErr w:type="spellStart"/>
      <w:r>
        <w:rPr>
          <w:i/>
          <w:iCs/>
        </w:rPr>
        <w:t>Shoeneck</w:t>
      </w:r>
      <w:proofErr w:type="spellEnd"/>
      <w:r>
        <w:rPr>
          <w:i/>
          <w:iCs/>
        </w:rPr>
        <w:t xml:space="preserve"> Creek locations. An annual report, which will include the monitoring results for the prior year, will be submitted to the Commission (Project Review Section) on December 1 of each year.</w:t>
      </w:r>
      <w:r>
        <w:rPr>
          <w:rFonts w:ascii="TimesNewRomanPSMT" w:hAnsi="TimesNewRomanPSMT"/>
        </w:rPr>
        <w:t>”</w:t>
      </w:r>
    </w:p>
    <w:p w:rsidR="00814E74" w:rsidRDefault="00814E74" w:rsidP="00814E74">
      <w:pPr>
        <w:rPr>
          <w:rFonts w:ascii="Times New Roman" w:hAnsi="Times New Roman"/>
          <w:color w:val="000000"/>
        </w:rPr>
      </w:pPr>
      <w:r>
        <w:rPr>
          <w:color w:val="000000"/>
        </w:rPr>
        <w:t>This letter approves the Stream Sampling Program subject to the following:</w:t>
      </w:r>
    </w:p>
    <w:p w:rsidR="00814E74" w:rsidRDefault="00814E74" w:rsidP="00814E74">
      <w:pPr>
        <w:rPr>
          <w:color w:val="000000"/>
        </w:rPr>
      </w:pPr>
    </w:p>
    <w:p w:rsidR="00814E74" w:rsidRDefault="00814E74" w:rsidP="00814E74">
      <w:pPr>
        <w:numPr>
          <w:ilvl w:val="0"/>
          <w:numId w:val="2"/>
        </w:numPr>
        <w:overflowPunct w:val="0"/>
        <w:autoSpaceDE w:val="0"/>
        <w:autoSpaceDN w:val="0"/>
        <w:jc w:val="both"/>
        <w:rPr>
          <w:color w:val="000000"/>
        </w:rPr>
      </w:pPr>
      <w:r>
        <w:rPr>
          <w:color w:val="000000"/>
        </w:rPr>
        <w:t xml:space="preserve">Nazareth Borough shall perform the monitoring program in accordance with the </w:t>
      </w:r>
    </w:p>
    <w:p w:rsidR="00814E74" w:rsidRDefault="00814E74" w:rsidP="00814E74">
      <w:pPr>
        <w:ind w:left="1440"/>
        <w:rPr>
          <w:color w:val="000000"/>
        </w:rPr>
      </w:pPr>
      <w:proofErr w:type="gramStart"/>
      <w:r>
        <w:rPr>
          <w:color w:val="000000"/>
        </w:rPr>
        <w:t>following</w:t>
      </w:r>
      <w:proofErr w:type="gramEnd"/>
      <w:r>
        <w:rPr>
          <w:color w:val="000000"/>
        </w:rPr>
        <w:t xml:space="preserve"> methods and detection limits in order to minimize non-detects and ensure that the resultant data is usable.</w:t>
      </w:r>
    </w:p>
    <w:tbl>
      <w:tblPr>
        <w:tblW w:w="4937" w:type="pct"/>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94"/>
        <w:gridCol w:w="2383"/>
        <w:gridCol w:w="2913"/>
      </w:tblGrid>
      <w:tr w:rsidR="00814E74" w:rsidTr="00814E74">
        <w:trPr>
          <w:tblCellSpacing w:w="15" w:type="dxa"/>
        </w:trPr>
        <w:tc>
          <w:tcPr>
            <w:tcW w:w="21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Analytical Parameter</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Method</w:t>
            </w:r>
          </w:p>
        </w:tc>
        <w:tc>
          <w:tcPr>
            <w:tcW w:w="15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 xml:space="preserve">Detection Limit (mg/L) </w:t>
            </w:r>
          </w:p>
        </w:tc>
      </w:tr>
      <w:tr w:rsidR="00814E74" w:rsidTr="00814E74">
        <w:trPr>
          <w:tblCellSpacing w:w="15" w:type="dxa"/>
        </w:trPr>
        <w:tc>
          <w:tcPr>
            <w:tcW w:w="21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Total Nitrogen</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SM 4500-N B/C</w:t>
            </w:r>
          </w:p>
        </w:tc>
        <w:tc>
          <w:tcPr>
            <w:tcW w:w="15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0.05</w:t>
            </w:r>
          </w:p>
        </w:tc>
      </w:tr>
      <w:tr w:rsidR="00814E74" w:rsidTr="00814E74">
        <w:trPr>
          <w:tblCellSpacing w:w="15" w:type="dxa"/>
        </w:trPr>
        <w:tc>
          <w:tcPr>
            <w:tcW w:w="21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Total Phosphorus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EPA 365.1</w:t>
            </w:r>
          </w:p>
        </w:tc>
        <w:tc>
          <w:tcPr>
            <w:tcW w:w="15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0.005</w:t>
            </w:r>
          </w:p>
        </w:tc>
      </w:tr>
      <w:tr w:rsidR="00814E74" w:rsidTr="00814E74">
        <w:trPr>
          <w:tblCellSpacing w:w="15" w:type="dxa"/>
        </w:trPr>
        <w:tc>
          <w:tcPr>
            <w:tcW w:w="21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TSS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EPA 160.2</w:t>
            </w:r>
          </w:p>
        </w:tc>
        <w:tc>
          <w:tcPr>
            <w:tcW w:w="15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1</w:t>
            </w:r>
          </w:p>
        </w:tc>
      </w:tr>
      <w:tr w:rsidR="00814E74" w:rsidTr="00814E74">
        <w:trPr>
          <w:tblCellSpacing w:w="15" w:type="dxa"/>
        </w:trPr>
        <w:tc>
          <w:tcPr>
            <w:tcW w:w="21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Nitrate-Nitrite Nitrogen (NO2-NO3)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EPA 353.2</w:t>
            </w:r>
          </w:p>
        </w:tc>
        <w:tc>
          <w:tcPr>
            <w:tcW w:w="15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0.01</w:t>
            </w:r>
          </w:p>
        </w:tc>
      </w:tr>
      <w:tr w:rsidR="00814E74" w:rsidTr="00814E74">
        <w:trPr>
          <w:tblCellSpacing w:w="15" w:type="dxa"/>
        </w:trPr>
        <w:tc>
          <w:tcPr>
            <w:tcW w:w="21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Ammonia Nitrogen (NH3)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EPA 350.1</w:t>
            </w:r>
          </w:p>
        </w:tc>
        <w:tc>
          <w:tcPr>
            <w:tcW w:w="154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14E74" w:rsidRDefault="00814E74">
            <w:pPr>
              <w:overflowPunct w:val="0"/>
              <w:autoSpaceDE w:val="0"/>
              <w:autoSpaceDN w:val="0"/>
              <w:jc w:val="both"/>
              <w:rPr>
                <w:color w:val="000000"/>
                <w:sz w:val="24"/>
                <w:szCs w:val="24"/>
              </w:rPr>
            </w:pPr>
            <w:r>
              <w:rPr>
                <w:color w:val="000000"/>
              </w:rPr>
              <w:t>0.005</w:t>
            </w:r>
          </w:p>
        </w:tc>
      </w:tr>
    </w:tbl>
    <w:p w:rsidR="00814E74" w:rsidRDefault="00814E74" w:rsidP="00814E74">
      <w:pPr>
        <w:ind w:left="720"/>
        <w:rPr>
          <w:color w:val="000000"/>
        </w:rPr>
      </w:pPr>
      <w:r>
        <w:rPr>
          <w:color w:val="000000"/>
        </w:rPr>
        <w:br/>
        <w:t xml:space="preserve">2.            Nazareth Borough shall measure DO in-situ using method SM 4500 O with a </w:t>
      </w:r>
    </w:p>
    <w:p w:rsidR="00814E74" w:rsidRDefault="00814E74" w:rsidP="00814E74">
      <w:pPr>
        <w:ind w:left="720" w:firstLine="720"/>
        <w:rPr>
          <w:color w:val="000000"/>
        </w:rPr>
      </w:pPr>
      <w:proofErr w:type="gramStart"/>
      <w:r>
        <w:rPr>
          <w:color w:val="000000"/>
        </w:rPr>
        <w:t>membrane</w:t>
      </w:r>
      <w:proofErr w:type="gramEnd"/>
      <w:r>
        <w:rPr>
          <w:color w:val="000000"/>
        </w:rPr>
        <w:t xml:space="preserve"> electrode calibrated immediately prior to monitoring, with a check </w:t>
      </w:r>
    </w:p>
    <w:p w:rsidR="00814E74" w:rsidRDefault="00814E74" w:rsidP="00814E74">
      <w:pPr>
        <w:ind w:left="720" w:firstLine="720"/>
        <w:rPr>
          <w:color w:val="000000"/>
        </w:rPr>
      </w:pPr>
      <w:proofErr w:type="gramStart"/>
      <w:r>
        <w:rPr>
          <w:color w:val="000000"/>
        </w:rPr>
        <w:t>calibration</w:t>
      </w:r>
      <w:proofErr w:type="gramEnd"/>
      <w:r>
        <w:rPr>
          <w:color w:val="000000"/>
        </w:rPr>
        <w:t xml:space="preserve"> after monitoring and periodic </w:t>
      </w:r>
      <w:proofErr w:type="spellStart"/>
      <w:r>
        <w:rPr>
          <w:color w:val="000000"/>
        </w:rPr>
        <w:t>winkler</w:t>
      </w:r>
      <w:proofErr w:type="spellEnd"/>
      <w:r>
        <w:rPr>
          <w:color w:val="000000"/>
        </w:rPr>
        <w:t xml:space="preserve"> titration checks.  Additionally, </w:t>
      </w:r>
    </w:p>
    <w:p w:rsidR="00814E74" w:rsidRDefault="00814E74" w:rsidP="00814E74">
      <w:pPr>
        <w:ind w:left="720" w:firstLine="720"/>
        <w:rPr>
          <w:color w:val="000000"/>
        </w:rPr>
      </w:pPr>
      <w:r>
        <w:rPr>
          <w:color w:val="000000"/>
        </w:rPr>
        <w:t xml:space="preserve">NBMA will submit one blank sample at each of the two (2) monitoring locations </w:t>
      </w:r>
    </w:p>
    <w:p w:rsidR="00814E74" w:rsidRDefault="00814E74" w:rsidP="00814E74">
      <w:pPr>
        <w:ind w:left="720" w:firstLine="720"/>
        <w:rPr>
          <w:color w:val="000000"/>
        </w:rPr>
      </w:pPr>
      <w:proofErr w:type="gramStart"/>
      <w:r>
        <w:rPr>
          <w:color w:val="000000"/>
        </w:rPr>
        <w:t>for</w:t>
      </w:r>
      <w:proofErr w:type="gramEnd"/>
      <w:r>
        <w:rPr>
          <w:color w:val="000000"/>
        </w:rPr>
        <w:t xml:space="preserve"> each year of the two (2)-year stream sampling program.</w:t>
      </w:r>
    </w:p>
    <w:p w:rsidR="00814E74" w:rsidRDefault="00814E74" w:rsidP="00814E74">
      <w:pPr>
        <w:rPr>
          <w:color w:val="000000"/>
        </w:rPr>
      </w:pPr>
    </w:p>
    <w:p w:rsidR="00814E74" w:rsidRDefault="00814E74" w:rsidP="00814E74">
      <w:pPr>
        <w:rPr>
          <w:color w:val="000000"/>
        </w:rPr>
      </w:pPr>
      <w:r>
        <w:rPr>
          <w:color w:val="000000"/>
        </w:rPr>
        <w:t>The “</w:t>
      </w:r>
      <w:proofErr w:type="spellStart"/>
      <w:r>
        <w:rPr>
          <w:color w:val="000000"/>
        </w:rPr>
        <w:t>Shoeneck</w:t>
      </w:r>
      <w:proofErr w:type="spellEnd"/>
      <w:r>
        <w:rPr>
          <w:color w:val="000000"/>
        </w:rPr>
        <w:t xml:space="preserve"> Creek” monitoring point location from Condition w. above is specified in the Findings section of the docket as “the </w:t>
      </w:r>
      <w:proofErr w:type="spellStart"/>
      <w:r>
        <w:rPr>
          <w:color w:val="000000"/>
        </w:rPr>
        <w:t>Shoeneck</w:t>
      </w:r>
      <w:proofErr w:type="spellEnd"/>
      <w:r>
        <w:rPr>
          <w:color w:val="000000"/>
        </w:rPr>
        <w:t xml:space="preserve"> Creek at the </w:t>
      </w:r>
      <w:proofErr w:type="spellStart"/>
      <w:r>
        <w:rPr>
          <w:color w:val="000000"/>
        </w:rPr>
        <w:t>Tatamy</w:t>
      </w:r>
      <w:proofErr w:type="spellEnd"/>
      <w:r>
        <w:rPr>
          <w:color w:val="000000"/>
        </w:rPr>
        <w:t xml:space="preserve"> Road Bridge, near the intersection of Stocker Mill Road”.  Arthur Kney of Lafayette College, consultant for NBMA, submitted data via email on June 4, 2010 indicating that flow at that location is intermittent, contending that sampling during certain times of the year would be impossible due to lack of flow. Therefore, NBMA has requested that the </w:t>
      </w:r>
      <w:proofErr w:type="spellStart"/>
      <w:r>
        <w:rPr>
          <w:color w:val="000000"/>
        </w:rPr>
        <w:t>Shoeneck</w:t>
      </w:r>
      <w:proofErr w:type="spellEnd"/>
      <w:r>
        <w:rPr>
          <w:color w:val="000000"/>
        </w:rPr>
        <w:t xml:space="preserve"> Creek location be amended to be a location on the </w:t>
      </w:r>
      <w:proofErr w:type="spellStart"/>
      <w:r>
        <w:rPr>
          <w:color w:val="000000"/>
        </w:rPr>
        <w:t>Shoeneck</w:t>
      </w:r>
      <w:proofErr w:type="spellEnd"/>
      <w:r>
        <w:rPr>
          <w:color w:val="000000"/>
        </w:rPr>
        <w:t xml:space="preserve"> Creek just upstream of its </w:t>
      </w:r>
      <w:r>
        <w:rPr>
          <w:color w:val="000000"/>
        </w:rPr>
        <w:lastRenderedPageBreak/>
        <w:t xml:space="preserve">confluence with the Bushkill Creek.  This amendment to the </w:t>
      </w:r>
      <w:proofErr w:type="spellStart"/>
      <w:r>
        <w:rPr>
          <w:color w:val="000000"/>
        </w:rPr>
        <w:t>Shoeneck</w:t>
      </w:r>
      <w:proofErr w:type="spellEnd"/>
      <w:r>
        <w:rPr>
          <w:color w:val="000000"/>
        </w:rPr>
        <w:t xml:space="preserve"> Creek monitoring location is approved.</w:t>
      </w:r>
    </w:p>
    <w:p w:rsidR="00814E74" w:rsidRDefault="00814E74" w:rsidP="00814E74">
      <w:pPr>
        <w:rPr>
          <w:color w:val="000000"/>
        </w:rPr>
      </w:pPr>
    </w:p>
    <w:p w:rsidR="00814E74" w:rsidRDefault="00814E74" w:rsidP="00814E74">
      <w:pPr>
        <w:rPr>
          <w:color w:val="000000"/>
        </w:rPr>
      </w:pPr>
      <w:r>
        <w:rPr>
          <w:color w:val="000000"/>
        </w:rPr>
        <w:t>Additionally, the NBMA has requested that the two (2)-year stream sampling program be performed for the years 2011 and 2012.  DRBC accepts these years as term for the sampling program.</w:t>
      </w:r>
    </w:p>
    <w:p w:rsidR="00814E74" w:rsidRDefault="00814E74" w:rsidP="00814E74">
      <w:r>
        <w:rPr>
          <w:color w:val="000000"/>
        </w:rPr>
        <w:br/>
      </w:r>
      <w:r>
        <w:t xml:space="preserve">If you have any questions, please contact Chad Pindar, P.E., Project Review Supervisor, at extension 204 or William J. </w:t>
      </w:r>
      <w:proofErr w:type="spellStart"/>
      <w:r>
        <w:t>Musyznski</w:t>
      </w:r>
      <w:proofErr w:type="spellEnd"/>
      <w:r>
        <w:t>, P.E., Water Resources Management Branch Manager, at extension 221.</w:t>
      </w:r>
    </w:p>
    <w:p w:rsidR="00814E74" w:rsidRDefault="00814E74" w:rsidP="00814E74"/>
    <w:p w:rsidR="00814E74" w:rsidRDefault="00814E74" w:rsidP="00814E74">
      <w:r>
        <w:t>                                                                                                Sincerely,</w:t>
      </w:r>
    </w:p>
    <w:p w:rsidR="00814E74" w:rsidRDefault="00814E74" w:rsidP="00814E74"/>
    <w:p w:rsidR="00814E74" w:rsidRDefault="00814E74" w:rsidP="00814E74"/>
    <w:p w:rsidR="00814E74" w:rsidRDefault="00814E74" w:rsidP="00814E74"/>
    <w:p w:rsidR="00814E74" w:rsidRDefault="00814E74" w:rsidP="00814E74">
      <w:r>
        <w:t>                                                                                                Carol R. Collier</w:t>
      </w:r>
    </w:p>
    <w:p w:rsidR="00814E74" w:rsidRDefault="00814E74" w:rsidP="00814E74">
      <w:r>
        <w:t>                                                                                                Executive Director</w:t>
      </w:r>
    </w:p>
    <w:p w:rsidR="00814E74" w:rsidRDefault="00814E74" w:rsidP="00814E74">
      <w:pPr>
        <w:rPr>
          <w:color w:val="1F497D"/>
        </w:rPr>
      </w:pPr>
    </w:p>
    <w:p w:rsidR="000200A9" w:rsidRDefault="000200A9"/>
    <w:sectPr w:rsidR="000200A9" w:rsidSect="00020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NewRomanPSMT">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91DC8"/>
    <w:multiLevelType w:val="hybridMultilevel"/>
    <w:tmpl w:val="66AA1B24"/>
    <w:lvl w:ilvl="0" w:tplc="A61AD1BA">
      <w:start w:val="23"/>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7BB07348"/>
    <w:multiLevelType w:val="hybridMultilevel"/>
    <w:tmpl w:val="1E0E477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14E74"/>
    <w:rsid w:val="000200A9"/>
    <w:rsid w:val="00130D02"/>
    <w:rsid w:val="003F6588"/>
    <w:rsid w:val="00402AC6"/>
    <w:rsid w:val="00814E74"/>
    <w:rsid w:val="00AE23DF"/>
    <w:rsid w:val="00D1727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74"/>
    <w:pPr>
      <w:spacing w:after="0" w:line="240" w:lineRule="auto"/>
    </w:pPr>
    <w:rPr>
      <w:rFonts w:ascii="Calibri"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104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3024</Characters>
  <Application>Microsoft Office Word</Application>
  <DocSecurity>0</DocSecurity>
  <Lines>25</Lines>
  <Paragraphs>7</Paragraphs>
  <ScaleCrop>false</ScaleCrop>
  <Company>Lafayette College</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2</cp:revision>
  <dcterms:created xsi:type="dcterms:W3CDTF">2011-03-02T14:41:00Z</dcterms:created>
  <dcterms:modified xsi:type="dcterms:W3CDTF">2011-03-02T14:41:00Z</dcterms:modified>
</cp:coreProperties>
</file>